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DFB" w:rsidRDefault="004D2696" w:rsidP="00565F0F">
      <w:pPr>
        <w:pStyle w:val="2"/>
        <w:spacing w:afterLines="50" w:after="156" w:line="560" w:lineRule="exact"/>
        <w:ind w:firstLineChars="0" w:firstLine="0"/>
        <w:jc w:val="center"/>
        <w:rPr>
          <w:rFonts w:eastAsia="黑体"/>
          <w:sz w:val="44"/>
          <w:szCs w:val="44"/>
        </w:rPr>
      </w:pPr>
      <w:r w:rsidRPr="00FF5DFB">
        <w:rPr>
          <w:rFonts w:eastAsia="黑体"/>
          <w:sz w:val="44"/>
          <w:szCs w:val="44"/>
        </w:rPr>
        <w:t>厦门大学</w:t>
      </w:r>
      <w:r w:rsidR="00FF5DFB" w:rsidRPr="00FF5DFB">
        <w:rPr>
          <w:rFonts w:eastAsia="黑体" w:hint="eastAsia"/>
          <w:sz w:val="44"/>
          <w:szCs w:val="44"/>
        </w:rPr>
        <w:t>医学院</w:t>
      </w:r>
      <w:r w:rsidRPr="00FF5DFB">
        <w:rPr>
          <w:rFonts w:eastAsia="黑体"/>
          <w:sz w:val="44"/>
          <w:szCs w:val="44"/>
        </w:rPr>
        <w:t>研究生</w:t>
      </w:r>
    </w:p>
    <w:p w:rsidR="00360C44" w:rsidRPr="00FF5DFB" w:rsidRDefault="004D2696" w:rsidP="00565F0F">
      <w:pPr>
        <w:pStyle w:val="2"/>
        <w:spacing w:afterLines="50" w:after="156" w:line="560" w:lineRule="exact"/>
        <w:ind w:firstLineChars="0" w:firstLine="0"/>
        <w:jc w:val="center"/>
        <w:rPr>
          <w:rFonts w:eastAsia="黑体"/>
          <w:sz w:val="44"/>
          <w:szCs w:val="44"/>
        </w:rPr>
      </w:pPr>
      <w:r w:rsidRPr="00FF5DFB">
        <w:rPr>
          <w:rFonts w:eastAsia="黑体"/>
          <w:sz w:val="44"/>
          <w:szCs w:val="44"/>
        </w:rPr>
        <w:t>视频答辩要求及流程</w:t>
      </w:r>
    </w:p>
    <w:p w:rsidR="00360C44" w:rsidRPr="00DF35F2" w:rsidRDefault="004D2696" w:rsidP="00287CDA">
      <w:pPr>
        <w:pStyle w:val="2"/>
        <w:spacing w:beforeLines="50" w:before="156"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研究生学位论文答辩原则上</w:t>
      </w:r>
      <w:proofErr w:type="gramStart"/>
      <w:r w:rsidRPr="00DF35F2">
        <w:rPr>
          <w:rFonts w:eastAsia="仿宋_GB2312"/>
          <w:sz w:val="32"/>
          <w:szCs w:val="32"/>
        </w:rPr>
        <w:t>应现场</w:t>
      </w:r>
      <w:proofErr w:type="gramEnd"/>
      <w:r w:rsidRPr="00DF35F2">
        <w:rPr>
          <w:rFonts w:eastAsia="仿宋_GB2312"/>
          <w:sz w:val="32"/>
          <w:szCs w:val="32"/>
        </w:rPr>
        <w:t>进行。因疫情防控需要，</w:t>
      </w:r>
      <w:r w:rsidR="00F52C50" w:rsidRPr="00DF35F2">
        <w:rPr>
          <w:rFonts w:eastAsia="仿宋_GB2312"/>
          <w:sz w:val="32"/>
          <w:szCs w:val="32"/>
        </w:rPr>
        <w:t>学位</w:t>
      </w:r>
      <w:r w:rsidRPr="00DF35F2">
        <w:rPr>
          <w:rFonts w:eastAsia="仿宋_GB2312"/>
          <w:sz w:val="32"/>
          <w:szCs w:val="32"/>
        </w:rPr>
        <w:t>申请人或答辩委员无法抵达答辩现场，确需通过视频会议进行学位论文答辩的，由研究生和导师向学院提出视频答辩申请，学院审核同意后汇总报研究生院审批，经分管副校长批准后可进行视频答辩。视频答辩要求及流程如下：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一、学位申请人提前一周将电子版学位论文提交</w:t>
      </w:r>
      <w:r w:rsidR="00A4733F">
        <w:rPr>
          <w:rFonts w:eastAsia="仿宋_GB2312" w:hint="eastAsia"/>
          <w:sz w:val="32"/>
          <w:szCs w:val="32"/>
        </w:rPr>
        <w:t>答辩</w:t>
      </w:r>
      <w:r w:rsidRPr="00DF35F2">
        <w:rPr>
          <w:rFonts w:eastAsia="仿宋_GB2312"/>
          <w:sz w:val="32"/>
          <w:szCs w:val="32"/>
        </w:rPr>
        <w:t>秘书，</w:t>
      </w:r>
      <w:r w:rsidR="00A4733F">
        <w:rPr>
          <w:rFonts w:eastAsia="仿宋_GB2312" w:hint="eastAsia"/>
          <w:sz w:val="32"/>
          <w:szCs w:val="32"/>
        </w:rPr>
        <w:t>答辩</w:t>
      </w:r>
      <w:r w:rsidRPr="00DF35F2">
        <w:rPr>
          <w:rFonts w:eastAsia="仿宋_GB2312"/>
          <w:sz w:val="32"/>
          <w:szCs w:val="32"/>
        </w:rPr>
        <w:t>秘书至少提前三天将电子版学位论文发至答辩委员会委员。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二、</w:t>
      </w:r>
      <w:r w:rsidRPr="00DF35F2">
        <w:rPr>
          <w:rFonts w:eastAsia="仿宋_GB2312"/>
          <w:sz w:val="32"/>
        </w:rPr>
        <w:t>学位申请人、答辩委员、学院等视频答辩参与方的音视频设备应符合视频答辩的要求。</w:t>
      </w:r>
      <w:r w:rsidRPr="00DF35F2">
        <w:rPr>
          <w:rFonts w:eastAsia="仿宋_GB2312"/>
          <w:sz w:val="32"/>
          <w:szCs w:val="32"/>
        </w:rPr>
        <w:t>学院技术支持人员应对相关人员进行软、硬件使用培训。在正式答辩前，答辩秘书应对视频会议系统（</w:t>
      </w:r>
      <w:r w:rsidR="00F72053" w:rsidRPr="00DF35F2">
        <w:rPr>
          <w:rFonts w:eastAsia="仿宋_GB2312"/>
          <w:sz w:val="32"/>
          <w:szCs w:val="32"/>
        </w:rPr>
        <w:t>要求使用</w:t>
      </w:r>
      <w:r w:rsidRPr="00DF35F2">
        <w:rPr>
          <w:rFonts w:eastAsia="仿宋_GB2312"/>
          <w:sz w:val="32"/>
          <w:szCs w:val="32"/>
        </w:rPr>
        <w:t>“</w:t>
      </w:r>
      <w:r w:rsidRPr="00DF35F2">
        <w:rPr>
          <w:rFonts w:eastAsia="仿宋_GB2312"/>
          <w:sz w:val="32"/>
          <w:szCs w:val="32"/>
        </w:rPr>
        <w:t>随会</w:t>
      </w:r>
      <w:r w:rsidRPr="00DF35F2">
        <w:rPr>
          <w:rFonts w:eastAsia="仿宋_GB2312"/>
          <w:sz w:val="32"/>
          <w:szCs w:val="32"/>
        </w:rPr>
        <w:t>”</w:t>
      </w:r>
      <w:r w:rsidRPr="00DF35F2">
        <w:rPr>
          <w:rFonts w:eastAsia="仿宋_GB2312"/>
          <w:sz w:val="32"/>
          <w:szCs w:val="32"/>
        </w:rPr>
        <w:t>）进行全流程答辩预演，确认学位申请人、答辩委员熟悉视频会议操作流程，确保答辩过程顺利。</w:t>
      </w:r>
    </w:p>
    <w:p w:rsidR="00360C44" w:rsidRPr="00DF35F2" w:rsidRDefault="0032247C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三</w:t>
      </w:r>
      <w:r w:rsidR="004D2696" w:rsidRPr="00DF35F2">
        <w:rPr>
          <w:rFonts w:eastAsia="仿宋_GB2312"/>
          <w:sz w:val="32"/>
          <w:szCs w:val="32"/>
        </w:rPr>
        <w:t>、答辩主席应由在答辩现场的专家担任。答辩秘书应由具有相关经验的人员担任。在本地区的答辩委员原则上应到答辩现场参加答辩会。</w:t>
      </w:r>
    </w:p>
    <w:p w:rsidR="00360C44" w:rsidRPr="00DF35F2" w:rsidRDefault="0032247C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</w:rPr>
        <w:t>四</w:t>
      </w:r>
      <w:r w:rsidR="004D2696" w:rsidRPr="00DF35F2">
        <w:rPr>
          <w:rFonts w:eastAsia="仿宋_GB2312"/>
          <w:sz w:val="32"/>
        </w:rPr>
        <w:t>、答辩现场安排的会议室或教室空间不宜过大，保持通风良好，同时现场人员应按要求保持间隔距离。若有多场答辩同时进行，各答辩</w:t>
      </w:r>
      <w:r w:rsidRPr="00DF35F2">
        <w:rPr>
          <w:rFonts w:eastAsia="仿宋_GB2312"/>
          <w:sz w:val="32"/>
        </w:rPr>
        <w:t>场所</w:t>
      </w:r>
      <w:r w:rsidR="004D2696" w:rsidRPr="00DF35F2">
        <w:rPr>
          <w:rFonts w:eastAsia="仿宋_GB2312"/>
          <w:sz w:val="32"/>
        </w:rPr>
        <w:t>应尽量安排在相对集中的区域。</w:t>
      </w:r>
    </w:p>
    <w:p w:rsidR="00360C44" w:rsidRPr="00DF35F2" w:rsidRDefault="0032247C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lastRenderedPageBreak/>
        <w:t>五</w:t>
      </w:r>
      <w:r w:rsidR="004D2696" w:rsidRPr="00DF35F2">
        <w:rPr>
          <w:rFonts w:eastAsia="仿宋_GB2312"/>
          <w:sz w:val="32"/>
          <w:szCs w:val="32"/>
        </w:rPr>
        <w:t>、答辩秘书应提早准备好答辩材料。按照答辩时间，学位申请人、答辩委员、答辩秘书提前</w:t>
      </w:r>
      <w:r w:rsidR="00436D42" w:rsidRPr="00DF35F2">
        <w:rPr>
          <w:rFonts w:eastAsia="仿宋_GB2312"/>
          <w:sz w:val="32"/>
          <w:szCs w:val="32"/>
        </w:rPr>
        <w:t>20</w:t>
      </w:r>
      <w:r w:rsidR="004D2696" w:rsidRPr="00DF35F2">
        <w:rPr>
          <w:rFonts w:eastAsia="仿宋_GB2312"/>
          <w:sz w:val="32"/>
          <w:szCs w:val="32"/>
        </w:rPr>
        <w:t>分钟进入视频会议系统，答辩秘书做好学位申请人身份确认、在单独环境答辩确认。</w:t>
      </w:r>
    </w:p>
    <w:p w:rsidR="00360C44" w:rsidRPr="00DF35F2" w:rsidRDefault="0032247C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六</w:t>
      </w:r>
      <w:r w:rsidR="004D2696" w:rsidRPr="00DF35F2">
        <w:rPr>
          <w:rFonts w:eastAsia="仿宋_GB2312"/>
          <w:sz w:val="32"/>
          <w:szCs w:val="32"/>
        </w:rPr>
        <w:t>、视频答辩程序如下：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1. </w:t>
      </w:r>
      <w:r w:rsidRPr="00DF35F2">
        <w:rPr>
          <w:rFonts w:eastAsia="仿宋_GB2312"/>
          <w:sz w:val="32"/>
          <w:szCs w:val="32"/>
        </w:rPr>
        <w:t>主席宣布会议开始；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2. </w:t>
      </w:r>
      <w:r w:rsidRPr="00DF35F2">
        <w:rPr>
          <w:rFonts w:eastAsia="仿宋_GB2312"/>
          <w:sz w:val="32"/>
          <w:szCs w:val="32"/>
        </w:rPr>
        <w:t>导师（或答辩秘书）介绍学位申请人课程学习成绩和论文工作情况，介绍完毕后导师离会；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3. </w:t>
      </w:r>
      <w:r w:rsidRPr="00DF35F2">
        <w:rPr>
          <w:rFonts w:eastAsia="仿宋_GB2312"/>
          <w:sz w:val="32"/>
          <w:szCs w:val="32"/>
        </w:rPr>
        <w:t>学位申请人报告论文的主要内容（博士学位论文</w:t>
      </w:r>
      <w:proofErr w:type="gramStart"/>
      <w:r w:rsidRPr="00DF35F2">
        <w:rPr>
          <w:rFonts w:eastAsia="仿宋_GB2312"/>
          <w:sz w:val="32"/>
          <w:szCs w:val="32"/>
        </w:rPr>
        <w:t>答辩此</w:t>
      </w:r>
      <w:proofErr w:type="gramEnd"/>
      <w:r w:rsidRPr="00DF35F2">
        <w:rPr>
          <w:rFonts w:eastAsia="仿宋_GB2312"/>
          <w:sz w:val="32"/>
          <w:szCs w:val="32"/>
        </w:rPr>
        <w:t>环节不低于</w:t>
      </w:r>
      <w:r w:rsidRPr="00DF35F2">
        <w:rPr>
          <w:rFonts w:eastAsia="仿宋_GB2312"/>
          <w:sz w:val="32"/>
          <w:szCs w:val="32"/>
        </w:rPr>
        <w:t>30</w:t>
      </w:r>
      <w:r w:rsidRPr="00DF35F2">
        <w:rPr>
          <w:rFonts w:eastAsia="仿宋_GB2312"/>
          <w:sz w:val="32"/>
          <w:szCs w:val="32"/>
        </w:rPr>
        <w:t>分钟）；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4. </w:t>
      </w:r>
      <w:r w:rsidRPr="00DF35F2">
        <w:rPr>
          <w:rFonts w:eastAsia="仿宋_GB2312"/>
          <w:sz w:val="32"/>
          <w:szCs w:val="32"/>
        </w:rPr>
        <w:t>委员提问，申请人答辩，采用即问即答的方式；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5. </w:t>
      </w:r>
      <w:r w:rsidRPr="00DF35F2">
        <w:rPr>
          <w:rFonts w:eastAsia="仿宋_GB2312"/>
          <w:sz w:val="32"/>
          <w:szCs w:val="32"/>
        </w:rPr>
        <w:t>视频会议屏蔽学位申请人和旁听人员，答辩委员会举行会议，由答辩秘书宣读评阅人的学术评语，委员商定评价论文的标准，对是否同意申请人通过论文答辩和是否建议授予学位进行表决；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6. </w:t>
      </w:r>
      <w:r w:rsidRPr="00DF35F2">
        <w:rPr>
          <w:rFonts w:eastAsia="仿宋_GB2312"/>
          <w:sz w:val="32"/>
          <w:szCs w:val="32"/>
        </w:rPr>
        <w:t>答辩委员会现场或通过投票软件（推荐</w:t>
      </w:r>
      <w:r w:rsidRPr="00DF35F2">
        <w:rPr>
          <w:rFonts w:eastAsia="仿宋_GB2312"/>
          <w:sz w:val="32"/>
          <w:szCs w:val="32"/>
        </w:rPr>
        <w:t>“</w:t>
      </w:r>
      <w:r w:rsidRPr="00DF35F2">
        <w:rPr>
          <w:rFonts w:eastAsia="仿宋_GB2312"/>
          <w:sz w:val="32"/>
          <w:szCs w:val="32"/>
        </w:rPr>
        <w:t>问卷星</w:t>
      </w:r>
      <w:r w:rsidRPr="00DF35F2">
        <w:rPr>
          <w:rFonts w:eastAsia="仿宋_GB2312"/>
          <w:sz w:val="32"/>
          <w:szCs w:val="32"/>
        </w:rPr>
        <w:t>”</w:t>
      </w:r>
      <w:r w:rsidRPr="00DF35F2">
        <w:rPr>
          <w:rFonts w:eastAsia="仿宋_GB2312"/>
          <w:sz w:val="32"/>
          <w:szCs w:val="32"/>
        </w:rPr>
        <w:t>）采取不记名投票方式进行表决。所有答辩委员均在现场的使用纸质表决票投票</w:t>
      </w:r>
      <w:r w:rsidR="00DF2A4F">
        <w:rPr>
          <w:rFonts w:eastAsia="仿宋_GB2312" w:hint="eastAsia"/>
          <w:sz w:val="32"/>
          <w:szCs w:val="32"/>
        </w:rPr>
        <w:t>（附件</w:t>
      </w:r>
      <w:r w:rsidR="00DF2A4F">
        <w:rPr>
          <w:rFonts w:eastAsia="仿宋_GB2312" w:hint="eastAsia"/>
          <w:sz w:val="32"/>
          <w:szCs w:val="32"/>
        </w:rPr>
        <w:t>10</w:t>
      </w:r>
      <w:r w:rsidR="00DF2A4F">
        <w:rPr>
          <w:rFonts w:eastAsia="仿宋_GB2312" w:hint="eastAsia"/>
          <w:sz w:val="32"/>
          <w:szCs w:val="32"/>
        </w:rPr>
        <w:t>）</w:t>
      </w:r>
      <w:r w:rsidRPr="00DF35F2">
        <w:rPr>
          <w:rFonts w:eastAsia="仿宋_GB2312"/>
          <w:sz w:val="32"/>
          <w:szCs w:val="32"/>
        </w:rPr>
        <w:t>，有答辩委员不在现场的</w:t>
      </w:r>
      <w:r w:rsidR="002327AC" w:rsidRPr="00DF35F2">
        <w:rPr>
          <w:rFonts w:eastAsia="仿宋_GB2312"/>
          <w:sz w:val="32"/>
          <w:szCs w:val="32"/>
        </w:rPr>
        <w:t>本场答辩</w:t>
      </w:r>
      <w:r w:rsidRPr="00DF35F2">
        <w:rPr>
          <w:rFonts w:eastAsia="仿宋_GB2312"/>
          <w:sz w:val="32"/>
          <w:szCs w:val="32"/>
        </w:rPr>
        <w:t>使用软件投票</w:t>
      </w:r>
      <w:r w:rsidR="00436D42" w:rsidRPr="00DF35F2">
        <w:rPr>
          <w:rFonts w:eastAsia="仿宋_GB2312"/>
          <w:sz w:val="32"/>
          <w:szCs w:val="32"/>
        </w:rPr>
        <w:t>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7. </w:t>
      </w:r>
      <w:r w:rsidRPr="00DF35F2">
        <w:rPr>
          <w:rFonts w:eastAsia="仿宋_GB2312"/>
          <w:sz w:val="32"/>
          <w:szCs w:val="32"/>
        </w:rPr>
        <w:t>解除屏蔽，再次开放视频会议系统，主席宣布答辩委员会对论文的评语、评分等级和投票结果；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 xml:space="preserve">8. </w:t>
      </w:r>
      <w:r w:rsidRPr="00DF35F2">
        <w:rPr>
          <w:rFonts w:eastAsia="仿宋_GB2312"/>
          <w:sz w:val="32"/>
          <w:szCs w:val="32"/>
        </w:rPr>
        <w:t>答辩结束前，答辩秘书和主席审查答辩过程是否完整、记录是否完整，确保无误。</w:t>
      </w:r>
    </w:p>
    <w:p w:rsidR="001E4FC9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lastRenderedPageBreak/>
        <w:t>七、答辩过程中，答辩秘书要对答辩全程（</w:t>
      </w:r>
      <w:proofErr w:type="gramStart"/>
      <w:r w:rsidRPr="00DF35F2">
        <w:rPr>
          <w:rFonts w:eastAsia="仿宋_GB2312"/>
          <w:sz w:val="32"/>
          <w:szCs w:val="32"/>
        </w:rPr>
        <w:t>含宣布</w:t>
      </w:r>
      <w:proofErr w:type="gramEnd"/>
      <w:r w:rsidRPr="00DF35F2">
        <w:rPr>
          <w:rFonts w:eastAsia="仿宋_GB2312"/>
          <w:sz w:val="32"/>
          <w:szCs w:val="32"/>
        </w:rPr>
        <w:t>投票结果）进行录音录像，还要做好详细文字记录。答辩情况记录和答辩决议分别由答辩秘书和答辩主席当场签字后</w:t>
      </w:r>
      <w:proofErr w:type="gramStart"/>
      <w:r w:rsidR="001E4FC9">
        <w:rPr>
          <w:rFonts w:eastAsia="仿宋_GB2312" w:hint="eastAsia"/>
          <w:sz w:val="32"/>
          <w:szCs w:val="32"/>
        </w:rPr>
        <w:t>交教学</w:t>
      </w:r>
      <w:proofErr w:type="gramEnd"/>
      <w:r w:rsidR="001E4FC9">
        <w:rPr>
          <w:rFonts w:eastAsia="仿宋_GB2312" w:hint="eastAsia"/>
          <w:sz w:val="32"/>
          <w:szCs w:val="32"/>
        </w:rPr>
        <w:t>秘书，每个导师一个文件袋，</w:t>
      </w:r>
      <w:r w:rsidR="00287CDA">
        <w:rPr>
          <w:rFonts w:eastAsia="仿宋_GB2312" w:hint="eastAsia"/>
          <w:sz w:val="32"/>
          <w:szCs w:val="32"/>
        </w:rPr>
        <w:t>所有答辩结束</w:t>
      </w:r>
      <w:r w:rsidR="001E4FC9">
        <w:rPr>
          <w:rFonts w:eastAsia="仿宋_GB2312" w:hint="eastAsia"/>
          <w:sz w:val="32"/>
          <w:szCs w:val="32"/>
        </w:rPr>
        <w:t>后</w:t>
      </w:r>
      <w:r w:rsidR="00287CDA">
        <w:rPr>
          <w:rFonts w:eastAsia="仿宋_GB2312" w:hint="eastAsia"/>
          <w:sz w:val="32"/>
          <w:szCs w:val="32"/>
        </w:rPr>
        <w:t>统一移交</w:t>
      </w:r>
      <w:r w:rsidR="001E4FC9">
        <w:rPr>
          <w:rFonts w:eastAsia="仿宋_GB2312" w:hint="eastAsia"/>
          <w:sz w:val="32"/>
          <w:szCs w:val="32"/>
        </w:rPr>
        <w:t>医学院</w:t>
      </w:r>
      <w:r w:rsidR="00287CDA">
        <w:rPr>
          <w:rFonts w:eastAsia="仿宋_GB2312" w:hint="eastAsia"/>
          <w:sz w:val="32"/>
          <w:szCs w:val="32"/>
        </w:rPr>
        <w:t>研究生办归档</w:t>
      </w:r>
      <w:r w:rsidR="001E4FC9">
        <w:rPr>
          <w:rFonts w:eastAsia="仿宋_GB2312" w:hint="eastAsia"/>
          <w:sz w:val="32"/>
          <w:szCs w:val="32"/>
        </w:rPr>
        <w:t>。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八、视频答辩要坚持学术标准，并保证真实、公开、完整。研究生视频答辩前各学院应进行答辩公告，公告的答辩地点为答辩现场所在地。若有师生或其他人士申请在线观看，各学院一般应予以支持。涉密论文不能进行视频答辩。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九、为保证有充分的时间进行论文答辩，博士学位论文答辩一般在一个单位时间（</w:t>
      </w:r>
      <w:r w:rsidRPr="00DF35F2">
        <w:rPr>
          <w:rFonts w:eastAsia="仿宋_GB2312"/>
          <w:sz w:val="32"/>
          <w:szCs w:val="32"/>
        </w:rPr>
        <w:t>4</w:t>
      </w:r>
      <w:r w:rsidRPr="00DF35F2">
        <w:rPr>
          <w:rFonts w:eastAsia="仿宋_GB2312"/>
          <w:sz w:val="32"/>
          <w:szCs w:val="32"/>
        </w:rPr>
        <w:t>个小时左右）只答辩一至二篇论文，硕士学位论文答辩一般在一个单位时间（</w:t>
      </w:r>
      <w:r w:rsidRPr="00DF35F2">
        <w:rPr>
          <w:rFonts w:eastAsia="仿宋_GB2312"/>
          <w:sz w:val="32"/>
          <w:szCs w:val="32"/>
        </w:rPr>
        <w:t>4</w:t>
      </w:r>
      <w:r w:rsidRPr="00DF35F2">
        <w:rPr>
          <w:rFonts w:eastAsia="仿宋_GB2312"/>
          <w:sz w:val="32"/>
          <w:szCs w:val="32"/>
        </w:rPr>
        <w:t>个小时左右）只答辩三至四篇论文。</w:t>
      </w:r>
    </w:p>
    <w:p w:rsidR="00360C44" w:rsidRPr="00DF35F2" w:rsidRDefault="004D2696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十、如因网络原因造成答辩中断，短时间内无法恢复的，</w:t>
      </w:r>
      <w:r w:rsidR="00DE1A66" w:rsidRPr="00DF35F2">
        <w:rPr>
          <w:rFonts w:eastAsia="仿宋_GB2312"/>
          <w:sz w:val="32"/>
          <w:szCs w:val="32"/>
        </w:rPr>
        <w:t>由答辩委员会决定是否</w:t>
      </w:r>
      <w:r w:rsidRPr="00DF35F2">
        <w:rPr>
          <w:rFonts w:eastAsia="仿宋_GB2312"/>
          <w:sz w:val="32"/>
          <w:szCs w:val="32"/>
        </w:rPr>
        <w:t>另行安排时间重新进行答辩。</w:t>
      </w:r>
    </w:p>
    <w:p w:rsidR="00FF5DFB" w:rsidRDefault="00FF5DFB">
      <w:pPr>
        <w:pStyle w:val="2"/>
        <w:spacing w:line="560" w:lineRule="exact"/>
        <w:ind w:firstLine="656"/>
        <w:rPr>
          <w:rFonts w:eastAsia="仿宋_GB2312"/>
          <w:sz w:val="32"/>
          <w:szCs w:val="32"/>
        </w:rPr>
      </w:pPr>
    </w:p>
    <w:p w:rsidR="009A364E" w:rsidRPr="00DF35F2" w:rsidRDefault="009A364E">
      <w:pPr>
        <w:pStyle w:val="2"/>
        <w:spacing w:line="560" w:lineRule="exact"/>
        <w:ind w:firstLine="656"/>
        <w:rPr>
          <w:rFonts w:eastAsia="仿宋_GB2312" w:hint="eastAsia"/>
          <w:sz w:val="32"/>
        </w:rPr>
      </w:pPr>
      <w:bookmarkStart w:id="0" w:name="_GoBack"/>
      <w:bookmarkEnd w:id="0"/>
    </w:p>
    <w:p w:rsidR="00360C44" w:rsidRPr="00DF35F2" w:rsidRDefault="00360C44">
      <w:pPr>
        <w:pStyle w:val="2"/>
        <w:spacing w:line="560" w:lineRule="exact"/>
        <w:ind w:left="656" w:firstLineChars="0" w:firstLine="0"/>
        <w:rPr>
          <w:rFonts w:eastAsia="仿宋_GB2312"/>
          <w:sz w:val="32"/>
          <w:szCs w:val="32"/>
        </w:rPr>
      </w:pPr>
    </w:p>
    <w:p w:rsidR="00360C44" w:rsidRPr="00DF35F2" w:rsidRDefault="00FF5DFB">
      <w:pPr>
        <w:pStyle w:val="2"/>
        <w:spacing w:line="560" w:lineRule="exact"/>
        <w:ind w:right="656" w:firstLineChars="0" w:firstLine="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医学</w:t>
      </w:r>
      <w:r w:rsidR="004D2696" w:rsidRPr="00DF35F2">
        <w:rPr>
          <w:rFonts w:eastAsia="仿宋_GB2312"/>
          <w:sz w:val="32"/>
          <w:szCs w:val="32"/>
        </w:rPr>
        <w:t>院</w:t>
      </w:r>
    </w:p>
    <w:p w:rsidR="00360C44" w:rsidRPr="00DF35F2" w:rsidRDefault="004D2696">
      <w:pPr>
        <w:pStyle w:val="2"/>
        <w:spacing w:line="560" w:lineRule="exact"/>
        <w:ind w:firstLineChars="0" w:firstLine="0"/>
        <w:jc w:val="right"/>
        <w:rPr>
          <w:rFonts w:eastAsia="仿宋_GB2312"/>
          <w:sz w:val="32"/>
          <w:szCs w:val="32"/>
        </w:rPr>
      </w:pPr>
      <w:r w:rsidRPr="00DF35F2">
        <w:rPr>
          <w:rFonts w:eastAsia="仿宋_GB2312"/>
          <w:sz w:val="32"/>
          <w:szCs w:val="32"/>
        </w:rPr>
        <w:t>2020</w:t>
      </w:r>
      <w:r w:rsidRPr="00DF35F2">
        <w:rPr>
          <w:rFonts w:eastAsia="仿宋_GB2312"/>
          <w:sz w:val="32"/>
          <w:szCs w:val="32"/>
        </w:rPr>
        <w:t>年</w:t>
      </w:r>
      <w:r w:rsidRPr="00DF35F2">
        <w:rPr>
          <w:rFonts w:eastAsia="仿宋_GB2312"/>
          <w:sz w:val="32"/>
          <w:szCs w:val="32"/>
        </w:rPr>
        <w:t>4</w:t>
      </w:r>
      <w:r w:rsidRPr="00DF35F2">
        <w:rPr>
          <w:rFonts w:eastAsia="仿宋_GB2312"/>
          <w:sz w:val="32"/>
          <w:szCs w:val="32"/>
        </w:rPr>
        <w:t>月</w:t>
      </w:r>
      <w:r w:rsidR="00FF5DFB">
        <w:rPr>
          <w:rFonts w:eastAsia="仿宋_GB2312" w:hint="eastAsia"/>
          <w:sz w:val="32"/>
          <w:szCs w:val="32"/>
        </w:rPr>
        <w:t>2</w:t>
      </w:r>
      <w:r w:rsidR="00287CDA">
        <w:rPr>
          <w:rFonts w:eastAsia="仿宋_GB2312" w:hint="eastAsia"/>
          <w:sz w:val="32"/>
          <w:szCs w:val="32"/>
        </w:rPr>
        <w:t>2</w:t>
      </w:r>
      <w:r w:rsidRPr="00DF35F2">
        <w:rPr>
          <w:rFonts w:eastAsia="仿宋_GB2312"/>
          <w:sz w:val="32"/>
          <w:szCs w:val="32"/>
        </w:rPr>
        <w:t>日</w:t>
      </w:r>
    </w:p>
    <w:sectPr w:rsidR="00360C44" w:rsidRPr="00DF35F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85" w:rsidRDefault="00C76685" w:rsidP="0032247C">
      <w:r>
        <w:separator/>
      </w:r>
    </w:p>
  </w:endnote>
  <w:endnote w:type="continuationSeparator" w:id="0">
    <w:p w:rsidR="00C76685" w:rsidRDefault="00C76685" w:rsidP="0032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82344"/>
      <w:docPartObj>
        <w:docPartGallery w:val="Page Numbers (Bottom of Page)"/>
        <w:docPartUnique/>
      </w:docPartObj>
    </w:sdtPr>
    <w:sdtEndPr/>
    <w:sdtContent>
      <w:p w:rsidR="00315980" w:rsidRDefault="00315980" w:rsidP="003159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64E" w:rsidRPr="009A364E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85" w:rsidRDefault="00C76685" w:rsidP="0032247C">
      <w:r>
        <w:separator/>
      </w:r>
    </w:p>
  </w:footnote>
  <w:footnote w:type="continuationSeparator" w:id="0">
    <w:p w:rsidR="00C76685" w:rsidRDefault="00C76685" w:rsidP="0032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87B24"/>
    <w:multiLevelType w:val="multilevel"/>
    <w:tmpl w:val="18187B24"/>
    <w:lvl w:ilvl="0">
      <w:start w:val="1"/>
      <w:numFmt w:val="decimal"/>
      <w:lvlText w:val="%1."/>
      <w:lvlJc w:val="left"/>
      <w:pPr>
        <w:ind w:left="10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96" w:hanging="420"/>
      </w:pPr>
    </w:lvl>
    <w:lvl w:ilvl="2">
      <w:start w:val="1"/>
      <w:numFmt w:val="lowerRoman"/>
      <w:lvlText w:val="%3."/>
      <w:lvlJc w:val="right"/>
      <w:pPr>
        <w:ind w:left="1916" w:hanging="420"/>
      </w:pPr>
    </w:lvl>
    <w:lvl w:ilvl="3">
      <w:start w:val="1"/>
      <w:numFmt w:val="decimal"/>
      <w:lvlText w:val="%4."/>
      <w:lvlJc w:val="left"/>
      <w:pPr>
        <w:ind w:left="2336" w:hanging="420"/>
      </w:pPr>
    </w:lvl>
    <w:lvl w:ilvl="4">
      <w:start w:val="1"/>
      <w:numFmt w:val="lowerLetter"/>
      <w:lvlText w:val="%5)"/>
      <w:lvlJc w:val="left"/>
      <w:pPr>
        <w:ind w:left="2756" w:hanging="420"/>
      </w:pPr>
    </w:lvl>
    <w:lvl w:ilvl="5">
      <w:start w:val="1"/>
      <w:numFmt w:val="lowerRoman"/>
      <w:lvlText w:val="%6."/>
      <w:lvlJc w:val="right"/>
      <w:pPr>
        <w:ind w:left="3176" w:hanging="420"/>
      </w:pPr>
    </w:lvl>
    <w:lvl w:ilvl="6">
      <w:start w:val="1"/>
      <w:numFmt w:val="decimal"/>
      <w:lvlText w:val="%7."/>
      <w:lvlJc w:val="left"/>
      <w:pPr>
        <w:ind w:left="3596" w:hanging="420"/>
      </w:pPr>
    </w:lvl>
    <w:lvl w:ilvl="7">
      <w:start w:val="1"/>
      <w:numFmt w:val="lowerLetter"/>
      <w:lvlText w:val="%8)"/>
      <w:lvlJc w:val="left"/>
      <w:pPr>
        <w:ind w:left="4016" w:hanging="420"/>
      </w:pPr>
    </w:lvl>
    <w:lvl w:ilvl="8">
      <w:start w:val="1"/>
      <w:numFmt w:val="lowerRoman"/>
      <w:lvlText w:val="%9."/>
      <w:lvlJc w:val="right"/>
      <w:pPr>
        <w:ind w:left="443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8D"/>
    <w:rsid w:val="00000924"/>
    <w:rsid w:val="000076FC"/>
    <w:rsid w:val="0001607C"/>
    <w:rsid w:val="00046BB8"/>
    <w:rsid w:val="00066008"/>
    <w:rsid w:val="000B14C3"/>
    <w:rsid w:val="000C507E"/>
    <w:rsid w:val="00100FFC"/>
    <w:rsid w:val="001204D7"/>
    <w:rsid w:val="00146BE6"/>
    <w:rsid w:val="001652B9"/>
    <w:rsid w:val="001A09D4"/>
    <w:rsid w:val="001D2BA7"/>
    <w:rsid w:val="001E11CC"/>
    <w:rsid w:val="001E4FC9"/>
    <w:rsid w:val="00221622"/>
    <w:rsid w:val="002327AC"/>
    <w:rsid w:val="00262087"/>
    <w:rsid w:val="0026665B"/>
    <w:rsid w:val="00287CDA"/>
    <w:rsid w:val="002965D5"/>
    <w:rsid w:val="002F11B5"/>
    <w:rsid w:val="002F3195"/>
    <w:rsid w:val="00315980"/>
    <w:rsid w:val="003175B6"/>
    <w:rsid w:val="0032247C"/>
    <w:rsid w:val="0033580A"/>
    <w:rsid w:val="00344FD9"/>
    <w:rsid w:val="003452A7"/>
    <w:rsid w:val="00360C44"/>
    <w:rsid w:val="003705A5"/>
    <w:rsid w:val="003A31E1"/>
    <w:rsid w:val="003D0BCD"/>
    <w:rsid w:val="003F32FA"/>
    <w:rsid w:val="004040FA"/>
    <w:rsid w:val="00436D42"/>
    <w:rsid w:val="0044784A"/>
    <w:rsid w:val="00477870"/>
    <w:rsid w:val="004A3424"/>
    <w:rsid w:val="004B426E"/>
    <w:rsid w:val="004C1244"/>
    <w:rsid w:val="004D2696"/>
    <w:rsid w:val="004F0613"/>
    <w:rsid w:val="004F2503"/>
    <w:rsid w:val="005016C5"/>
    <w:rsid w:val="00513F56"/>
    <w:rsid w:val="00546045"/>
    <w:rsid w:val="00560337"/>
    <w:rsid w:val="00565F0F"/>
    <w:rsid w:val="00582EED"/>
    <w:rsid w:val="005B2BCD"/>
    <w:rsid w:val="0061487F"/>
    <w:rsid w:val="00637BD1"/>
    <w:rsid w:val="006502F4"/>
    <w:rsid w:val="006A25DE"/>
    <w:rsid w:val="006B0587"/>
    <w:rsid w:val="006C760C"/>
    <w:rsid w:val="006F00EC"/>
    <w:rsid w:val="007013DF"/>
    <w:rsid w:val="00761CAD"/>
    <w:rsid w:val="007717BD"/>
    <w:rsid w:val="007722B5"/>
    <w:rsid w:val="00786A8A"/>
    <w:rsid w:val="007A4C14"/>
    <w:rsid w:val="007B3B26"/>
    <w:rsid w:val="007C0BF1"/>
    <w:rsid w:val="008177A7"/>
    <w:rsid w:val="008432AA"/>
    <w:rsid w:val="00863F70"/>
    <w:rsid w:val="008700AC"/>
    <w:rsid w:val="008809E3"/>
    <w:rsid w:val="008927A2"/>
    <w:rsid w:val="008A0302"/>
    <w:rsid w:val="00922948"/>
    <w:rsid w:val="009733A8"/>
    <w:rsid w:val="00976DDD"/>
    <w:rsid w:val="00991637"/>
    <w:rsid w:val="00995187"/>
    <w:rsid w:val="009A136A"/>
    <w:rsid w:val="009A364E"/>
    <w:rsid w:val="009F68A7"/>
    <w:rsid w:val="00A123AC"/>
    <w:rsid w:val="00A139ED"/>
    <w:rsid w:val="00A1496F"/>
    <w:rsid w:val="00A4733F"/>
    <w:rsid w:val="00A90BCC"/>
    <w:rsid w:val="00AA24DE"/>
    <w:rsid w:val="00AA3735"/>
    <w:rsid w:val="00AA7D0F"/>
    <w:rsid w:val="00AD3C62"/>
    <w:rsid w:val="00AD513D"/>
    <w:rsid w:val="00AE34CB"/>
    <w:rsid w:val="00AF7D1B"/>
    <w:rsid w:val="00B03AB7"/>
    <w:rsid w:val="00B1043C"/>
    <w:rsid w:val="00B108CE"/>
    <w:rsid w:val="00B1781A"/>
    <w:rsid w:val="00B53255"/>
    <w:rsid w:val="00BE3016"/>
    <w:rsid w:val="00C01879"/>
    <w:rsid w:val="00C03053"/>
    <w:rsid w:val="00C05189"/>
    <w:rsid w:val="00C1695A"/>
    <w:rsid w:val="00C3495C"/>
    <w:rsid w:val="00C34DBC"/>
    <w:rsid w:val="00C41986"/>
    <w:rsid w:val="00C55B11"/>
    <w:rsid w:val="00C6448B"/>
    <w:rsid w:val="00C70A8D"/>
    <w:rsid w:val="00C76685"/>
    <w:rsid w:val="00CF4F12"/>
    <w:rsid w:val="00CF72BE"/>
    <w:rsid w:val="00D17DDF"/>
    <w:rsid w:val="00D55973"/>
    <w:rsid w:val="00D7108F"/>
    <w:rsid w:val="00D745C7"/>
    <w:rsid w:val="00D7472E"/>
    <w:rsid w:val="00D85D9A"/>
    <w:rsid w:val="00DA5CD9"/>
    <w:rsid w:val="00DB0D56"/>
    <w:rsid w:val="00DE1A66"/>
    <w:rsid w:val="00DF2A4F"/>
    <w:rsid w:val="00DF35F2"/>
    <w:rsid w:val="00DF6281"/>
    <w:rsid w:val="00E5502B"/>
    <w:rsid w:val="00E84D07"/>
    <w:rsid w:val="00E91D9C"/>
    <w:rsid w:val="00EA2BBC"/>
    <w:rsid w:val="00ED166D"/>
    <w:rsid w:val="00F51F7D"/>
    <w:rsid w:val="00F52C50"/>
    <w:rsid w:val="00F70D19"/>
    <w:rsid w:val="00F72053"/>
    <w:rsid w:val="00FB6BFF"/>
    <w:rsid w:val="00FF5DFB"/>
    <w:rsid w:val="0CC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AD9F4"/>
  <w15:docId w15:val="{72C6276A-86FE-4214-9FD3-00D7F6B8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我正文2"/>
    <w:basedOn w:val="a"/>
    <w:link w:val="2Char"/>
    <w:pPr>
      <w:widowControl/>
      <w:spacing w:line="340" w:lineRule="exact"/>
      <w:ind w:firstLineChars="200" w:firstLine="200"/>
    </w:pPr>
    <w:rPr>
      <w:rFonts w:ascii="Times New Roman" w:eastAsia="宋体" w:hAnsi="Times New Roman" w:cs="Times New Roman"/>
      <w:spacing w:val="4"/>
      <w:kern w:val="0"/>
      <w:szCs w:val="21"/>
    </w:rPr>
  </w:style>
  <w:style w:type="character" w:customStyle="1" w:styleId="2Char">
    <w:name w:val="我正文2 Char"/>
    <w:link w:val="2"/>
    <w:rPr>
      <w:rFonts w:ascii="Times New Roman" w:eastAsia="宋体" w:hAnsi="Times New Roman" w:cs="Times New Roman"/>
      <w:spacing w:val="4"/>
      <w:kern w:val="0"/>
      <w:szCs w:val="21"/>
    </w:r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040F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040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熊雨婷</dc:creator>
  <cp:lastModifiedBy>juan</cp:lastModifiedBy>
  <cp:revision>3</cp:revision>
  <cp:lastPrinted>2020-04-16T06:51:00Z</cp:lastPrinted>
  <dcterms:created xsi:type="dcterms:W3CDTF">2020-04-23T06:52:00Z</dcterms:created>
  <dcterms:modified xsi:type="dcterms:W3CDTF">2020-04-23T06:52:00Z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