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34" w:rsidRDefault="002E36D4">
      <w:pPr>
        <w:jc w:val="center"/>
        <w:rPr>
          <w:rFonts w:ascii="Times New Roman" w:eastAsia="黑体" w:hAnsi="黑体" w:cs="Times New Roman"/>
          <w:sz w:val="36"/>
          <w:szCs w:val="36"/>
        </w:rPr>
      </w:pPr>
      <w:r>
        <w:rPr>
          <w:rFonts w:ascii="Times New Roman" w:eastAsia="黑体" w:hAnsi="黑体" w:cs="Times New Roman"/>
          <w:sz w:val="36"/>
          <w:szCs w:val="36"/>
        </w:rPr>
        <w:t>厦门大学</w:t>
      </w:r>
      <w:r>
        <w:rPr>
          <w:rFonts w:ascii="Times New Roman" w:eastAsia="黑体" w:hAnsi="黑体" w:cs="Times New Roman" w:hint="eastAsia"/>
          <w:sz w:val="36"/>
          <w:szCs w:val="36"/>
        </w:rPr>
        <w:t>“鹭燕奖学金”评审办法</w:t>
      </w:r>
    </w:p>
    <w:p w:rsidR="005B3834" w:rsidRDefault="002E36D4">
      <w:pPr>
        <w:jc w:val="center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（2017年3月制订）</w:t>
      </w:r>
    </w:p>
    <w:p w:rsidR="005B3834" w:rsidRDefault="002E36D4">
      <w:pPr>
        <w:spacing w:line="520" w:lineRule="exact"/>
        <w:ind w:firstLineChars="200" w:firstLine="6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根据厦门大学与鹭燕医药股份有限公司签署的战略合作协议，2017年起，鹭燕医药股份有限公司每年出资</w:t>
      </w:r>
      <w:r w:rsidR="00417D10">
        <w:rPr>
          <w:rFonts w:ascii="仿宋_GB2312" w:eastAsia="仿宋_GB2312" w:hAnsi="Times New Roman" w:cs="Times New Roman" w:hint="eastAsia"/>
          <w:sz w:val="30"/>
          <w:szCs w:val="30"/>
        </w:rPr>
        <w:t>3</w:t>
      </w:r>
      <w:r>
        <w:rPr>
          <w:rFonts w:ascii="仿宋_GB2312" w:eastAsia="仿宋_GB2312" w:hAnsi="Times New Roman" w:cs="Times New Roman" w:hint="eastAsia"/>
          <w:sz w:val="30"/>
          <w:szCs w:val="30"/>
        </w:rPr>
        <w:t>0</w:t>
      </w:r>
      <w:r w:rsidR="00417D10">
        <w:rPr>
          <w:rFonts w:ascii="仿宋_GB2312" w:eastAsia="仿宋_GB2312" w:hAnsi="Times New Roman" w:cs="Times New Roman" w:hint="eastAsia"/>
          <w:sz w:val="30"/>
          <w:szCs w:val="30"/>
        </w:rPr>
        <w:t>万元，在厦门大学设立厦门大学鹭燕</w:t>
      </w:r>
      <w:r>
        <w:rPr>
          <w:rFonts w:ascii="仿宋_GB2312" w:eastAsia="仿宋_GB2312" w:hAnsi="Times New Roman" w:cs="Times New Roman" w:hint="eastAsia"/>
          <w:sz w:val="30"/>
          <w:szCs w:val="30"/>
        </w:rPr>
        <w:t>奖学金。</w:t>
      </w:r>
    </w:p>
    <w:p w:rsidR="005B3834" w:rsidRDefault="002E36D4">
      <w:pPr>
        <w:ind w:firstLine="6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一、评选对象和评奖名额</w:t>
      </w:r>
    </w:p>
    <w:p w:rsidR="005B3834" w:rsidRDefault="002E36D4">
      <w:pPr>
        <w:spacing w:line="52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每年奖励100名学生，面向全校评选（本科生60名、研究生40名）</w:t>
      </w:r>
      <w:r w:rsidR="00417D10">
        <w:rPr>
          <w:rFonts w:ascii="仿宋_GB2312" w:eastAsia="仿宋_GB2312" w:hAnsi="Times New Roman" w:cs="Times New Roman" w:hint="eastAsia"/>
          <w:sz w:val="30"/>
          <w:szCs w:val="30"/>
        </w:rPr>
        <w:t>，</w:t>
      </w:r>
      <w:r w:rsidR="00417D10" w:rsidRPr="00417D10">
        <w:rPr>
          <w:rFonts w:ascii="仿宋_GB2312" w:eastAsia="仿宋_GB2312" w:hAnsi="Times New Roman" w:cs="Times New Roman" w:hint="eastAsia"/>
          <w:sz w:val="30"/>
          <w:szCs w:val="30"/>
        </w:rPr>
        <w:t>每名奖励人民币3000元。</w:t>
      </w:r>
    </w:p>
    <w:p w:rsidR="005B3834" w:rsidRDefault="002E36D4">
      <w:pPr>
        <w:spacing w:line="540" w:lineRule="exact"/>
        <w:ind w:firstLine="570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二、评选条件：</w:t>
      </w:r>
    </w:p>
    <w:p w:rsidR="00417D10" w:rsidRPr="00417D10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1.</w:t>
      </w:r>
      <w:r w:rsidRPr="00417D10">
        <w:rPr>
          <w:rFonts w:ascii="仿宋_GB2312" w:eastAsia="仿宋_GB2312" w:hAnsi="Times New Roman" w:cs="Times New Roman"/>
          <w:sz w:val="30"/>
          <w:szCs w:val="30"/>
        </w:rPr>
        <w:t>热爱祖国，遵纪守法，具有良好的思想修养</w:t>
      </w: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和</w:t>
      </w:r>
      <w:r w:rsidRPr="00417D10">
        <w:rPr>
          <w:rFonts w:ascii="仿宋_GB2312" w:eastAsia="仿宋_GB2312" w:hAnsi="Times New Roman" w:cs="Times New Roman"/>
          <w:sz w:val="30"/>
          <w:szCs w:val="30"/>
        </w:rPr>
        <w:t>道德情操</w:t>
      </w: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，在校期间未受过任何纪律处分</w:t>
      </w:r>
      <w:r w:rsidRPr="00417D10">
        <w:rPr>
          <w:rFonts w:ascii="仿宋_GB2312" w:eastAsia="仿宋_GB2312" w:hAnsi="Times New Roman" w:cs="Times New Roman"/>
          <w:sz w:val="30"/>
          <w:szCs w:val="30"/>
        </w:rPr>
        <w:t>；</w:t>
      </w:r>
    </w:p>
    <w:p w:rsidR="00417D10" w:rsidRPr="00417D10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2.品学兼优、刻苦学习，成绩优良;</w:t>
      </w:r>
    </w:p>
    <w:p w:rsidR="00417D10" w:rsidRPr="00417D10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3.积极参加社会实践和志愿服务活动，热心环保公益活动；</w:t>
      </w:r>
    </w:p>
    <w:p w:rsidR="00417D10" w:rsidRPr="00417D10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4.学术思想活跃，有较强的创新能力，在学科竞赛、科技竞赛、科研创新等方面表现突出；</w:t>
      </w:r>
    </w:p>
    <w:p w:rsidR="00417D10" w:rsidRPr="00417D10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5.同等条件下，家庭经济困难（经确认为贫困生者）的学生优先考虑。</w:t>
      </w:r>
    </w:p>
    <w:p w:rsidR="005B3834" w:rsidRDefault="002E36D4">
      <w:pPr>
        <w:spacing w:line="540" w:lineRule="exac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 xml:space="preserve">    三、奖励办法</w:t>
      </w:r>
    </w:p>
    <w:p w:rsidR="005B3834" w:rsidRPr="00417D10" w:rsidRDefault="002E36D4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417D10">
        <w:rPr>
          <w:rFonts w:ascii="仿宋_GB2312" w:eastAsia="仿宋_GB2312" w:hAnsi="Times New Roman" w:cs="Times New Roman" w:hint="eastAsia"/>
          <w:sz w:val="30"/>
          <w:szCs w:val="30"/>
        </w:rPr>
        <w:t>学校在校庆期间为获奖学生颁发荣誉证书和奖学金。</w:t>
      </w:r>
    </w:p>
    <w:p w:rsidR="005B3834" w:rsidRPr="00C37EBA" w:rsidRDefault="002E36D4">
      <w:pPr>
        <w:spacing w:line="540" w:lineRule="exact"/>
        <w:ind w:firstLine="585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四、评选程序</w:t>
      </w:r>
      <w:bookmarkStart w:id="0" w:name="_GoBack"/>
    </w:p>
    <w:p w:rsidR="00417D10" w:rsidRPr="00C37EBA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C37EBA">
        <w:rPr>
          <w:rFonts w:ascii="仿宋_GB2312" w:eastAsia="仿宋_GB2312" w:hAnsi="Times New Roman" w:cs="Times New Roman" w:hint="eastAsia"/>
          <w:sz w:val="30"/>
          <w:szCs w:val="30"/>
        </w:rPr>
        <w:t>1.申报者如实填写有关表格，送交所在单位审核；</w:t>
      </w:r>
    </w:p>
    <w:p w:rsidR="00417D10" w:rsidRPr="00C37EBA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C37EBA">
        <w:rPr>
          <w:rFonts w:ascii="仿宋_GB2312" w:eastAsia="仿宋_GB2312" w:hAnsi="Times New Roman" w:cs="Times New Roman" w:hint="eastAsia"/>
          <w:sz w:val="30"/>
          <w:szCs w:val="30"/>
        </w:rPr>
        <w:t>2.申报者所在单位将申报表及评奖材料送交教务处和研究生院审核；</w:t>
      </w:r>
    </w:p>
    <w:p w:rsidR="00417D10" w:rsidRPr="00C37EBA" w:rsidRDefault="00417D10" w:rsidP="00417D10">
      <w:pPr>
        <w:spacing w:line="540" w:lineRule="exact"/>
        <w:ind w:firstLine="645"/>
        <w:rPr>
          <w:rFonts w:ascii="仿宋_GB2312" w:eastAsia="仿宋_GB2312" w:hAnsi="Times New Roman" w:cs="Times New Roman"/>
          <w:sz w:val="30"/>
          <w:szCs w:val="30"/>
        </w:rPr>
      </w:pPr>
      <w:r w:rsidRPr="00C37EBA">
        <w:rPr>
          <w:rFonts w:ascii="仿宋_GB2312" w:eastAsia="仿宋_GB2312" w:hAnsi="Times New Roman" w:cs="Times New Roman" w:hint="eastAsia"/>
          <w:sz w:val="30"/>
          <w:szCs w:val="30"/>
        </w:rPr>
        <w:t>3.教务处和研究生院审核通过后送交校奖学金评奖委员会秘书组，由秘书组提交校奖学金评奖委员会评选；</w:t>
      </w:r>
    </w:p>
    <w:p w:rsidR="00417D10" w:rsidRPr="00C37EBA" w:rsidRDefault="00417D10" w:rsidP="00417D10">
      <w:pPr>
        <w:spacing w:line="540" w:lineRule="exact"/>
        <w:ind w:firstLineChars="200" w:firstLine="600"/>
        <w:rPr>
          <w:rFonts w:ascii="仿宋_GB2312" w:eastAsia="仿宋_GB2312" w:hAnsi="Times New Roman" w:cs="Times New Roman"/>
          <w:sz w:val="30"/>
          <w:szCs w:val="30"/>
        </w:rPr>
      </w:pPr>
      <w:r w:rsidRPr="00C37EBA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4.学校将评定的名单通报鹭燕医药股份有限公司。</w:t>
      </w:r>
    </w:p>
    <w:bookmarkEnd w:id="0"/>
    <w:p w:rsidR="00417D10" w:rsidRPr="006F0AB4" w:rsidRDefault="00417D10" w:rsidP="00417D10">
      <w:pPr>
        <w:spacing w:line="540" w:lineRule="exact"/>
        <w:ind w:firstLine="600"/>
        <w:rPr>
          <w:rFonts w:ascii="黑体" w:eastAsia="黑体"/>
          <w:sz w:val="30"/>
          <w:szCs w:val="30"/>
        </w:rPr>
      </w:pPr>
      <w:r w:rsidRPr="006F0AB4">
        <w:rPr>
          <w:rFonts w:ascii="黑体" w:eastAsia="黑体" w:hint="eastAsia"/>
          <w:sz w:val="30"/>
          <w:szCs w:val="30"/>
        </w:rPr>
        <w:t>五、本评选办法由</w:t>
      </w:r>
      <w:r>
        <w:rPr>
          <w:rFonts w:ascii="黑体" w:eastAsia="黑体" w:hint="eastAsia"/>
          <w:sz w:val="30"/>
          <w:szCs w:val="30"/>
        </w:rPr>
        <w:t>校</w:t>
      </w:r>
      <w:r w:rsidRPr="006F0AB4">
        <w:rPr>
          <w:rFonts w:ascii="黑体" w:eastAsia="黑体" w:hint="eastAsia"/>
          <w:sz w:val="30"/>
          <w:szCs w:val="30"/>
        </w:rPr>
        <w:t>奖学金评奖委员会秘书组负责解释。</w:t>
      </w:r>
    </w:p>
    <w:p w:rsidR="00417D10" w:rsidRPr="006F0AB4" w:rsidRDefault="00417D10" w:rsidP="00417D10">
      <w:pPr>
        <w:spacing w:line="540" w:lineRule="exact"/>
        <w:rPr>
          <w:rFonts w:ascii="黑体" w:eastAsia="黑体"/>
          <w:sz w:val="30"/>
          <w:szCs w:val="30"/>
        </w:rPr>
      </w:pPr>
      <w:r w:rsidRPr="006F0AB4">
        <w:rPr>
          <w:rFonts w:ascii="黑体" w:eastAsia="黑体" w:hint="eastAsia"/>
          <w:sz w:val="30"/>
          <w:szCs w:val="30"/>
        </w:rPr>
        <w:t xml:space="preserve">    六、本评选办法自公布之日起施行。</w:t>
      </w:r>
    </w:p>
    <w:p w:rsidR="00417D10" w:rsidRDefault="00417D10">
      <w:pPr>
        <w:rPr>
          <w:rFonts w:ascii="黑体" w:eastAsia="黑体" w:hAnsi="宋体"/>
          <w:sz w:val="30"/>
          <w:szCs w:val="30"/>
        </w:rPr>
      </w:pPr>
    </w:p>
    <w:p w:rsidR="00417D10" w:rsidRPr="00417D10" w:rsidRDefault="00417D10" w:rsidP="00417D10">
      <w:pPr>
        <w:rPr>
          <w:rFonts w:ascii="黑体" w:eastAsia="黑体" w:hAnsi="宋体"/>
          <w:sz w:val="30"/>
          <w:szCs w:val="30"/>
        </w:rPr>
      </w:pPr>
    </w:p>
    <w:p w:rsidR="005B3834" w:rsidRPr="00417D10" w:rsidRDefault="005B3834" w:rsidP="00417D10">
      <w:pPr>
        <w:jc w:val="center"/>
        <w:rPr>
          <w:rFonts w:ascii="黑体" w:eastAsia="黑体" w:hAnsi="宋体"/>
          <w:sz w:val="30"/>
          <w:szCs w:val="30"/>
        </w:rPr>
      </w:pPr>
    </w:p>
    <w:sectPr w:rsidR="005B3834" w:rsidRPr="00417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20E" w:rsidRDefault="007B720E" w:rsidP="00417D10">
      <w:r>
        <w:separator/>
      </w:r>
    </w:p>
  </w:endnote>
  <w:endnote w:type="continuationSeparator" w:id="0">
    <w:p w:rsidR="007B720E" w:rsidRDefault="007B720E" w:rsidP="0041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20E" w:rsidRDefault="007B720E" w:rsidP="00417D10">
      <w:r>
        <w:separator/>
      </w:r>
    </w:p>
  </w:footnote>
  <w:footnote w:type="continuationSeparator" w:id="0">
    <w:p w:rsidR="007B720E" w:rsidRDefault="007B720E" w:rsidP="00417D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04B60"/>
    <w:rsid w:val="002E36D4"/>
    <w:rsid w:val="00417D10"/>
    <w:rsid w:val="005B3834"/>
    <w:rsid w:val="007B720E"/>
    <w:rsid w:val="00C37EBA"/>
    <w:rsid w:val="4A304B60"/>
    <w:rsid w:val="7991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4BC2904-F9C9-4ED5-BF8B-EBF5295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7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17D10"/>
    <w:rPr>
      <w:kern w:val="2"/>
      <w:sz w:val="18"/>
      <w:szCs w:val="18"/>
    </w:rPr>
  </w:style>
  <w:style w:type="paragraph" w:styleId="a5">
    <w:name w:val="footer"/>
    <w:basedOn w:val="a"/>
    <w:link w:val="a6"/>
    <w:rsid w:val="00417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17D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蒋丽</dc:creator>
  <cp:lastModifiedBy>刘俊英(8025)</cp:lastModifiedBy>
  <cp:revision>3</cp:revision>
  <dcterms:created xsi:type="dcterms:W3CDTF">2017-03-01T09:59:00Z</dcterms:created>
  <dcterms:modified xsi:type="dcterms:W3CDTF">2017-03-03T07:36:00Z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