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098" w:rsidRPr="00C33098" w:rsidRDefault="00C33098" w:rsidP="00C33098">
      <w:pPr>
        <w:jc w:val="center"/>
        <w:rPr>
          <w:rFonts w:asciiTheme="minorEastAsia" w:hAnsiTheme="minorEastAsia" w:hint="eastAsia"/>
          <w:b/>
          <w:sz w:val="24"/>
          <w:szCs w:val="24"/>
        </w:rPr>
      </w:pPr>
      <w:r w:rsidRPr="00C33098">
        <w:rPr>
          <w:rFonts w:asciiTheme="minorEastAsia" w:hAnsiTheme="minorEastAsia" w:hint="eastAsia"/>
          <w:b/>
          <w:sz w:val="24"/>
          <w:szCs w:val="24"/>
        </w:rPr>
        <w:t>关于国际学生汉语公共课程调整的通知</w:t>
      </w:r>
    </w:p>
    <w:p w:rsidR="00C33098" w:rsidRPr="00C33098" w:rsidRDefault="00C33098" w:rsidP="00C33098">
      <w:pPr>
        <w:jc w:val="center"/>
        <w:rPr>
          <w:rFonts w:asciiTheme="minorEastAsia" w:hAnsiTheme="minorEastAsia" w:hint="eastAsia"/>
          <w:b/>
          <w:sz w:val="24"/>
          <w:szCs w:val="24"/>
        </w:rPr>
      </w:pPr>
      <w:r w:rsidRPr="00C33098">
        <w:rPr>
          <w:rFonts w:asciiTheme="minorEastAsia" w:hAnsiTheme="minorEastAsia" w:hint="eastAsia"/>
          <w:b/>
          <w:sz w:val="24"/>
          <w:szCs w:val="24"/>
        </w:rPr>
        <w:t>（2018）厦大</w:t>
      </w:r>
      <w:proofErr w:type="gramStart"/>
      <w:r w:rsidRPr="00C33098">
        <w:rPr>
          <w:rFonts w:asciiTheme="minorEastAsia" w:hAnsiTheme="minorEastAsia" w:hint="eastAsia"/>
          <w:b/>
          <w:sz w:val="24"/>
          <w:szCs w:val="24"/>
        </w:rPr>
        <w:t>研</w:t>
      </w:r>
      <w:proofErr w:type="gramEnd"/>
      <w:r w:rsidRPr="00C33098">
        <w:rPr>
          <w:rFonts w:asciiTheme="minorEastAsia" w:hAnsiTheme="minorEastAsia" w:hint="eastAsia"/>
          <w:b/>
          <w:sz w:val="24"/>
          <w:szCs w:val="24"/>
        </w:rPr>
        <w:t xml:space="preserve"> 21号</w:t>
      </w: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>发布日期：2018-07-16　　为切实提高国际学生汉语交流能力，提升我校汉语公共课的教学效果，根据教育部、外交部、公安部《学校招收和培养国际学生管理办法》（第42号令）要求，结合</w:t>
      </w:r>
      <w:bookmarkStart w:id="0" w:name="_GoBack"/>
      <w:bookmarkEnd w:id="0"/>
      <w:r w:rsidRPr="00C33098">
        <w:rPr>
          <w:rFonts w:asciiTheme="minorEastAsia" w:hAnsiTheme="minorEastAsia" w:hint="eastAsia"/>
          <w:sz w:val="24"/>
          <w:szCs w:val="24"/>
        </w:rPr>
        <w:t xml:space="preserve">我校实际情况，经研究决定，从2018级开始，本科和研究生国际学生汉语公共课程实行统一教学要求。现将有关事宜通知如下： </w:t>
      </w: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一、课程设置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为适应国际学生不同程度的汉语学习需求，设置《汉语Ⅰ》《汉语Ⅱ》两门公共课程，并根据国际学生汉语水平，分初级、中级和高级三个级别进行教学。具体如下：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  <w:r w:rsidRPr="00C33098">
        <w:rPr>
          <w:rFonts w:asciiTheme="minorEastAsia" w:hAnsiTheme="minorEastAsia"/>
          <w:sz w:val="24"/>
          <w:szCs w:val="24"/>
        </w:rPr>
        <w:t xml:space="preserve">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  <w:r w:rsidRPr="00C33098">
        <w:rPr>
          <w:rFonts w:asciiTheme="minorEastAsia" w:hAnsiTheme="minorEastAsia"/>
          <w:sz w:val="24"/>
          <w:szCs w:val="24"/>
        </w:rPr>
        <w:t xml:space="preserve">  </w:t>
      </w: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二、修读要求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国际学生汉语教学施行目标管理，区分不同类型国际学生，分别提出如下学习要求：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1.英文授课专业的国际学生，须修读《汉语Ⅰ》，并通过课程考核。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2.中文授课专业的国际学生，须修读《汉语Ⅰ》《汉语Ⅱ》，并通过课程考核。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三、课程编班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每学年秋季学期，国际学生须通过自我测试、任课教师课堂面试，分别编入不同级别的班级上课。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1.学生自我测试：秋季学期选课期间，学生在选课系统中完成自我测试，根据测试结果，分别选择相应级别的班级。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2.任课教师面试：第一次课，任课教师对选课学生汉语水平进行测试。根据测试结果，对不适合级别上课学生进行相应班级调整。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四、课程重修、免修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1.必修课不及格应</w:t>
      </w:r>
      <w:proofErr w:type="gramStart"/>
      <w:r w:rsidRPr="00C33098">
        <w:rPr>
          <w:rFonts w:asciiTheme="minorEastAsia" w:hAnsiTheme="minorEastAsia" w:hint="eastAsia"/>
          <w:sz w:val="24"/>
          <w:szCs w:val="24"/>
        </w:rPr>
        <w:t>重修原</w:t>
      </w:r>
      <w:proofErr w:type="gramEnd"/>
      <w:r w:rsidRPr="00C33098">
        <w:rPr>
          <w:rFonts w:asciiTheme="minorEastAsia" w:hAnsiTheme="minorEastAsia" w:hint="eastAsia"/>
          <w:sz w:val="24"/>
          <w:szCs w:val="24"/>
        </w:rPr>
        <w:t xml:space="preserve">课程，重修课程原则上应在下一学年修读。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2.国际学生通过新HSK五级考试，总分达到270分（含270分）及以上者，可以申请免修。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五、其他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lastRenderedPageBreak/>
        <w:t xml:space="preserve">　　1.本通知定从2018级本科、研究生全面试行。2017级及以前年级的本科、研究生参照新规定执行。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 xml:space="preserve">　　2.各学院应按照本通知要求，将汉语课程纳入国际学生培养方案，并将修订后的培养方案重新报送研究生院、教务处备案。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  <w:r w:rsidRPr="00C33098">
        <w:rPr>
          <w:rFonts w:asciiTheme="minorEastAsia" w:hAnsiTheme="minorEastAsia"/>
          <w:sz w:val="24"/>
          <w:szCs w:val="24"/>
        </w:rPr>
        <w:t xml:space="preserve">  </w:t>
      </w:r>
    </w:p>
    <w:p w:rsidR="00C33098" w:rsidRPr="00C33098" w:rsidRDefault="00C33098" w:rsidP="00C33098">
      <w:pPr>
        <w:rPr>
          <w:rFonts w:asciiTheme="minorEastAsia" w:hAnsiTheme="minorEastAsia"/>
          <w:sz w:val="24"/>
          <w:szCs w:val="24"/>
        </w:rPr>
      </w:pPr>
    </w:p>
    <w:p w:rsidR="00C33098" w:rsidRPr="00C33098" w:rsidRDefault="00C33098" w:rsidP="00C33098">
      <w:pPr>
        <w:rPr>
          <w:rFonts w:asciiTheme="minorEastAsia" w:hAnsiTheme="minorEastAsia" w:hint="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>研究生院　教务处</w:t>
      </w:r>
    </w:p>
    <w:p w:rsidR="003B6388" w:rsidRPr="00C33098" w:rsidRDefault="00C33098" w:rsidP="00C33098">
      <w:pPr>
        <w:rPr>
          <w:rFonts w:asciiTheme="minorEastAsia" w:hAnsiTheme="minorEastAsia"/>
          <w:sz w:val="24"/>
          <w:szCs w:val="24"/>
        </w:rPr>
      </w:pPr>
      <w:r w:rsidRPr="00C33098">
        <w:rPr>
          <w:rFonts w:asciiTheme="minorEastAsia" w:hAnsiTheme="minorEastAsia" w:hint="eastAsia"/>
          <w:sz w:val="24"/>
          <w:szCs w:val="24"/>
        </w:rPr>
        <w:t>2018年07月16日</w:t>
      </w:r>
    </w:p>
    <w:sectPr w:rsidR="003B6388" w:rsidRPr="00C330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C33098">
      <w:r>
        <w:separator/>
      </w:r>
    </w:p>
  </w:endnote>
  <w:endnote w:type="continuationSeparator" w:id="0">
    <w:p w:rsidR="00A83FA3" w:rsidRDefault="00A83FA3" w:rsidP="00C3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C33098">
      <w:r>
        <w:separator/>
      </w:r>
    </w:p>
  </w:footnote>
  <w:footnote w:type="continuationSeparator" w:id="0">
    <w:p w:rsidR="00A83FA3" w:rsidRDefault="00A83FA3" w:rsidP="00C33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B9"/>
    <w:rsid w:val="003A5121"/>
    <w:rsid w:val="003B6388"/>
    <w:rsid w:val="0073476D"/>
    <w:rsid w:val="008C5373"/>
    <w:rsid w:val="00A83FA3"/>
    <w:rsid w:val="00B865B9"/>
    <w:rsid w:val="00C10BCD"/>
    <w:rsid w:val="00C33098"/>
    <w:rsid w:val="00E65461"/>
    <w:rsid w:val="00FE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0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0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0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0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330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330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0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0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0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0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330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330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708</Characters>
  <Application>Microsoft Office Word</Application>
  <DocSecurity>0</DocSecurity>
  <Lines>5</Lines>
  <Paragraphs>1</Paragraphs>
  <ScaleCrop>false</ScaleCrop>
  <Company>Microsoft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易佩荣</dc:creator>
  <cp:keywords/>
  <dc:description/>
  <cp:lastModifiedBy>易佩荣</cp:lastModifiedBy>
  <cp:revision>2</cp:revision>
  <cp:lastPrinted>2018-07-17T09:08:00Z</cp:lastPrinted>
  <dcterms:created xsi:type="dcterms:W3CDTF">2018-07-17T09:06:00Z</dcterms:created>
  <dcterms:modified xsi:type="dcterms:W3CDTF">2018-07-17T09:08:00Z</dcterms:modified>
</cp:coreProperties>
</file>