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67D" w:rsidRPr="00B7067D" w:rsidRDefault="00B7067D" w:rsidP="00B7067D">
      <w:pPr>
        <w:jc w:val="center"/>
        <w:rPr>
          <w:b/>
        </w:rPr>
      </w:pPr>
      <w:r w:rsidRPr="00B7067D">
        <w:rPr>
          <w:rFonts w:hint="eastAsia"/>
          <w:b/>
        </w:rPr>
        <w:t>厦门大学关于</w:t>
      </w:r>
      <w:proofErr w:type="gramStart"/>
      <w:r w:rsidRPr="00B7067D">
        <w:rPr>
          <w:rFonts w:hint="eastAsia"/>
          <w:b/>
        </w:rPr>
        <w:t>本直博研究生</w:t>
      </w:r>
      <w:proofErr w:type="gramEnd"/>
      <w:r w:rsidRPr="00B7067D">
        <w:rPr>
          <w:rFonts w:hint="eastAsia"/>
          <w:b/>
        </w:rPr>
        <w:t>、硕博连读研究生培养的若干补充规定</w:t>
      </w:r>
    </w:p>
    <w:p w:rsidR="00B7067D" w:rsidRPr="00B7067D" w:rsidRDefault="00B7067D" w:rsidP="00B7067D">
      <w:pPr>
        <w:jc w:val="center"/>
        <w:rPr>
          <w:b/>
        </w:rPr>
      </w:pPr>
      <w:r w:rsidRPr="00B7067D">
        <w:rPr>
          <w:rFonts w:hint="eastAsia"/>
          <w:b/>
        </w:rPr>
        <w:t>(2017)</w:t>
      </w:r>
      <w:r w:rsidRPr="00B7067D">
        <w:rPr>
          <w:rFonts w:hint="eastAsia"/>
          <w:b/>
        </w:rPr>
        <w:t>厦大</w:t>
      </w:r>
      <w:proofErr w:type="gramStart"/>
      <w:r w:rsidRPr="00B7067D">
        <w:rPr>
          <w:rFonts w:hint="eastAsia"/>
          <w:b/>
        </w:rPr>
        <w:t>研</w:t>
      </w:r>
      <w:proofErr w:type="gramEnd"/>
      <w:r w:rsidRPr="00B7067D">
        <w:rPr>
          <w:rFonts w:hint="eastAsia"/>
          <w:b/>
        </w:rPr>
        <w:t xml:space="preserve">6 </w:t>
      </w:r>
      <w:r w:rsidRPr="00B7067D">
        <w:rPr>
          <w:rFonts w:hint="eastAsia"/>
          <w:b/>
        </w:rPr>
        <w:t>号</w:t>
      </w:r>
    </w:p>
    <w:p w:rsidR="00B7067D" w:rsidRDefault="00B7067D" w:rsidP="00B7067D">
      <w:pPr>
        <w:jc w:val="center"/>
      </w:pPr>
      <w:r w:rsidRPr="00B7067D">
        <w:rPr>
          <w:rFonts w:hint="eastAsia"/>
          <w:b/>
        </w:rPr>
        <w:t>发布日期：</w:t>
      </w:r>
      <w:r w:rsidRPr="00B7067D">
        <w:rPr>
          <w:rFonts w:hint="eastAsia"/>
          <w:b/>
        </w:rPr>
        <w:t>2017-04-20</w:t>
      </w:r>
      <w:r w:rsidRPr="00B7067D">
        <w:rPr>
          <w:rFonts w:hint="eastAsia"/>
          <w:b/>
        </w:rPr>
        <w:t>各学院（研究院）：</w:t>
      </w:r>
    </w:p>
    <w:p w:rsidR="00B7067D" w:rsidRDefault="00B7067D" w:rsidP="00B7067D"/>
    <w:p w:rsidR="00B7067D" w:rsidRDefault="00B7067D" w:rsidP="00B7067D">
      <w:r>
        <w:rPr>
          <w:rFonts w:hint="eastAsia"/>
        </w:rPr>
        <w:t xml:space="preserve">    </w:t>
      </w:r>
      <w:r>
        <w:rPr>
          <w:rFonts w:hint="eastAsia"/>
        </w:rPr>
        <w:t>为了贯彻落实教育部、国务院学位委员会有关文件精神，进一步巩固我校学位与研究生教育改革成果，规范和完善我</w:t>
      </w:r>
      <w:proofErr w:type="gramStart"/>
      <w:r>
        <w:rPr>
          <w:rFonts w:hint="eastAsia"/>
        </w:rPr>
        <w:t>校本直博研究生</w:t>
      </w:r>
      <w:proofErr w:type="gramEnd"/>
      <w:r>
        <w:rPr>
          <w:rFonts w:hint="eastAsia"/>
        </w:rPr>
        <w:t>和硕博连读研究生的培养与管理工作，结合近年来我校实施本科直博、硕博连读改革经验，现就</w:t>
      </w:r>
      <w:proofErr w:type="gramStart"/>
      <w:r>
        <w:rPr>
          <w:rFonts w:hint="eastAsia"/>
        </w:rPr>
        <w:t>本直博研究生</w:t>
      </w:r>
      <w:proofErr w:type="gramEnd"/>
      <w:r>
        <w:rPr>
          <w:rFonts w:hint="eastAsia"/>
        </w:rPr>
        <w:t>和硕博连读研究生培养与管理特制定如下补充规定：</w:t>
      </w:r>
      <w:r>
        <w:rPr>
          <w:rFonts w:hint="eastAsia"/>
        </w:rPr>
        <w:t xml:space="preserve"> </w:t>
      </w:r>
    </w:p>
    <w:p w:rsidR="00B7067D" w:rsidRDefault="00B7067D" w:rsidP="00B7067D"/>
    <w:p w:rsidR="00B7067D" w:rsidRDefault="00B7067D" w:rsidP="00B7067D">
      <w:r>
        <w:rPr>
          <w:rFonts w:hint="eastAsia"/>
        </w:rPr>
        <w:t xml:space="preserve">    </w:t>
      </w:r>
      <w:r>
        <w:rPr>
          <w:rFonts w:hint="eastAsia"/>
        </w:rPr>
        <w:t>一、本规定所指的</w:t>
      </w:r>
      <w:proofErr w:type="gramStart"/>
      <w:r>
        <w:rPr>
          <w:rFonts w:hint="eastAsia"/>
        </w:rPr>
        <w:t>本直博研究生</w:t>
      </w:r>
      <w:proofErr w:type="gramEnd"/>
      <w:r>
        <w:rPr>
          <w:rFonts w:hint="eastAsia"/>
        </w:rPr>
        <w:t>（以下</w:t>
      </w:r>
      <w:proofErr w:type="gramStart"/>
      <w:r>
        <w:rPr>
          <w:rFonts w:hint="eastAsia"/>
        </w:rPr>
        <w:t>简称直博生</w:t>
      </w:r>
      <w:proofErr w:type="gramEnd"/>
      <w:r>
        <w:rPr>
          <w:rFonts w:hint="eastAsia"/>
        </w:rPr>
        <w:t>）是指从本科应届毕业生选拔并直接攻读博士学位的研究生。硕博连读研究生（以下简称硕博连读生）是指从在学硕士生选拔并攻读博士学位的研究生。</w:t>
      </w:r>
      <w:r>
        <w:rPr>
          <w:rFonts w:hint="eastAsia"/>
        </w:rPr>
        <w:t xml:space="preserve"> </w:t>
      </w:r>
    </w:p>
    <w:p w:rsidR="00B7067D" w:rsidRDefault="00B7067D" w:rsidP="00B7067D"/>
    <w:p w:rsidR="00B7067D" w:rsidRDefault="00B7067D" w:rsidP="00B7067D">
      <w:r>
        <w:rPr>
          <w:rFonts w:hint="eastAsia"/>
        </w:rPr>
        <w:t xml:space="preserve">    </w:t>
      </w:r>
      <w:r>
        <w:rPr>
          <w:rFonts w:hint="eastAsia"/>
        </w:rPr>
        <w:t>二、</w:t>
      </w:r>
      <w:proofErr w:type="gramStart"/>
      <w:r>
        <w:rPr>
          <w:rFonts w:hint="eastAsia"/>
        </w:rPr>
        <w:t>直博生</w:t>
      </w:r>
      <w:proofErr w:type="gramEnd"/>
      <w:r>
        <w:rPr>
          <w:rFonts w:hint="eastAsia"/>
        </w:rPr>
        <w:t>、硕博连读生培养方案一般不单独制定。各学院须在现有学术型研究生培养方案的基础上，</w:t>
      </w:r>
      <w:proofErr w:type="gramStart"/>
      <w:r>
        <w:rPr>
          <w:rFonts w:hint="eastAsia"/>
        </w:rPr>
        <w:t>针对直博生</w:t>
      </w:r>
      <w:proofErr w:type="gramEnd"/>
      <w:r>
        <w:rPr>
          <w:rFonts w:hint="eastAsia"/>
        </w:rPr>
        <w:t>和硕博连读生，提出明确的学习要求和学分要求，并在现有培养方案中给予明确标识并说明。</w:t>
      </w:r>
      <w:r>
        <w:rPr>
          <w:rFonts w:hint="eastAsia"/>
        </w:rPr>
        <w:t xml:space="preserve"> </w:t>
      </w:r>
    </w:p>
    <w:p w:rsidR="00B7067D" w:rsidRDefault="00B7067D" w:rsidP="00B7067D"/>
    <w:p w:rsidR="00B7067D" w:rsidRDefault="00B7067D" w:rsidP="00B7067D">
      <w:r>
        <w:rPr>
          <w:rFonts w:hint="eastAsia"/>
        </w:rPr>
        <w:t xml:space="preserve">    </w:t>
      </w:r>
      <w:r>
        <w:rPr>
          <w:rFonts w:hint="eastAsia"/>
        </w:rPr>
        <w:t>三、</w:t>
      </w:r>
      <w:proofErr w:type="gramStart"/>
      <w:r>
        <w:rPr>
          <w:rFonts w:hint="eastAsia"/>
        </w:rPr>
        <w:t>直博生</w:t>
      </w:r>
      <w:proofErr w:type="gramEnd"/>
      <w:r>
        <w:rPr>
          <w:rFonts w:hint="eastAsia"/>
        </w:rPr>
        <w:t>、硕博连读生的培养质量标准应与普通博士生要求一致。</w:t>
      </w:r>
      <w:proofErr w:type="gramStart"/>
      <w:r>
        <w:rPr>
          <w:rFonts w:hint="eastAsia"/>
        </w:rPr>
        <w:t>直博生</w:t>
      </w:r>
      <w:proofErr w:type="gramEnd"/>
      <w:r>
        <w:rPr>
          <w:rFonts w:hint="eastAsia"/>
        </w:rPr>
        <w:t>、硕博连读生应按照普通博士生培养方案要求修满博士阶段应修学分，完成各项必修环节。各单位应在满足以上要求的基础上，</w:t>
      </w:r>
      <w:proofErr w:type="gramStart"/>
      <w:r>
        <w:rPr>
          <w:rFonts w:hint="eastAsia"/>
        </w:rPr>
        <w:t>结合直博生</w:t>
      </w:r>
      <w:proofErr w:type="gramEnd"/>
      <w:r>
        <w:rPr>
          <w:rFonts w:hint="eastAsia"/>
        </w:rPr>
        <w:t>、硕博连读生的学习实际情况，要求学生补修硕士阶段课程和其它必修培养环节。</w:t>
      </w:r>
      <w:r>
        <w:rPr>
          <w:rFonts w:hint="eastAsia"/>
        </w:rPr>
        <w:t xml:space="preserve"> </w:t>
      </w:r>
    </w:p>
    <w:p w:rsidR="00B7067D" w:rsidRDefault="00B7067D" w:rsidP="00B7067D"/>
    <w:p w:rsidR="00B7067D" w:rsidRDefault="00B7067D" w:rsidP="00B7067D">
      <w:r>
        <w:rPr>
          <w:rFonts w:hint="eastAsia"/>
        </w:rPr>
        <w:t xml:space="preserve">    </w:t>
      </w:r>
      <w:r>
        <w:rPr>
          <w:rFonts w:hint="eastAsia"/>
        </w:rPr>
        <w:t>四、</w:t>
      </w:r>
      <w:proofErr w:type="gramStart"/>
      <w:r>
        <w:rPr>
          <w:rFonts w:hint="eastAsia"/>
        </w:rPr>
        <w:t>直博生</w:t>
      </w:r>
      <w:proofErr w:type="gramEnd"/>
      <w:r>
        <w:rPr>
          <w:rFonts w:hint="eastAsia"/>
        </w:rPr>
        <w:t>和硕博连读生总学分至少应修满</w:t>
      </w:r>
      <w:r>
        <w:rPr>
          <w:rFonts w:hint="eastAsia"/>
        </w:rPr>
        <w:t>28</w:t>
      </w:r>
      <w:r>
        <w:rPr>
          <w:rFonts w:hint="eastAsia"/>
        </w:rPr>
        <w:t>学分，其中包括公共必修课</w:t>
      </w:r>
      <w:r>
        <w:rPr>
          <w:rFonts w:hint="eastAsia"/>
        </w:rPr>
        <w:t>5</w:t>
      </w:r>
      <w:r>
        <w:rPr>
          <w:rFonts w:hint="eastAsia"/>
        </w:rPr>
        <w:t>学分，其它培养环节至少</w:t>
      </w:r>
      <w:r>
        <w:rPr>
          <w:rFonts w:hint="eastAsia"/>
        </w:rPr>
        <w:t>2</w:t>
      </w:r>
      <w:r>
        <w:rPr>
          <w:rFonts w:hint="eastAsia"/>
        </w:rPr>
        <w:t>学分。公共必修课包括中国马克思主义与当代（</w:t>
      </w:r>
      <w:r>
        <w:rPr>
          <w:rFonts w:hint="eastAsia"/>
        </w:rPr>
        <w:t>2</w:t>
      </w:r>
      <w:r>
        <w:rPr>
          <w:rFonts w:hint="eastAsia"/>
        </w:rPr>
        <w:t>学分）、自然辩证法概论或马克思主义与社会科学方法论（</w:t>
      </w:r>
      <w:r>
        <w:rPr>
          <w:rFonts w:hint="eastAsia"/>
        </w:rPr>
        <w:t>1</w:t>
      </w:r>
      <w:r>
        <w:rPr>
          <w:rFonts w:hint="eastAsia"/>
        </w:rPr>
        <w:t>学分）和外语课程（</w:t>
      </w:r>
      <w:r>
        <w:rPr>
          <w:rFonts w:hint="eastAsia"/>
        </w:rPr>
        <w:t>2</w:t>
      </w:r>
      <w:r>
        <w:rPr>
          <w:rFonts w:hint="eastAsia"/>
        </w:rPr>
        <w:t>学分）。</w:t>
      </w:r>
      <w:r>
        <w:rPr>
          <w:rFonts w:hint="eastAsia"/>
        </w:rPr>
        <w:t xml:space="preserve"> </w:t>
      </w:r>
    </w:p>
    <w:p w:rsidR="00B7067D" w:rsidRDefault="00B7067D" w:rsidP="00B7067D"/>
    <w:p w:rsidR="00B7067D" w:rsidRDefault="00B7067D" w:rsidP="00B7067D">
      <w:r>
        <w:rPr>
          <w:rFonts w:hint="eastAsia"/>
        </w:rPr>
        <w:t xml:space="preserve">    </w:t>
      </w:r>
      <w:r>
        <w:rPr>
          <w:rFonts w:hint="eastAsia"/>
        </w:rPr>
        <w:t>五、硕博连读生在硕士阶段修读的课程学分和成绩由各学院对照培养方案认定为博士阶段的课程学分和成绩。</w:t>
      </w:r>
      <w:r>
        <w:rPr>
          <w:rFonts w:hint="eastAsia"/>
        </w:rPr>
        <w:t xml:space="preserve"> </w:t>
      </w:r>
    </w:p>
    <w:p w:rsidR="00B7067D" w:rsidRDefault="00B7067D" w:rsidP="00B7067D"/>
    <w:p w:rsidR="00B7067D" w:rsidRDefault="00B7067D" w:rsidP="00B7067D">
      <w:r>
        <w:rPr>
          <w:rFonts w:hint="eastAsia"/>
        </w:rPr>
        <w:t xml:space="preserve">    </w:t>
      </w:r>
      <w:r>
        <w:rPr>
          <w:rFonts w:hint="eastAsia"/>
        </w:rPr>
        <w:t>六、</w:t>
      </w:r>
      <w:proofErr w:type="gramStart"/>
      <w:r>
        <w:rPr>
          <w:rFonts w:hint="eastAsia"/>
        </w:rPr>
        <w:t>直博生</w:t>
      </w:r>
      <w:proofErr w:type="gramEnd"/>
      <w:r>
        <w:rPr>
          <w:rFonts w:hint="eastAsia"/>
        </w:rPr>
        <w:t>、硕博连读生因中期考核未通过，由学院议定或学生本人申请转为硕士培养的，经学校批准后，学生应按照培养方案要求继续完成硕士阶段学习。学生</w:t>
      </w:r>
      <w:proofErr w:type="gramStart"/>
      <w:r>
        <w:rPr>
          <w:rFonts w:hint="eastAsia"/>
        </w:rPr>
        <w:t>转硕之前</w:t>
      </w:r>
      <w:proofErr w:type="gramEnd"/>
      <w:r>
        <w:rPr>
          <w:rFonts w:hint="eastAsia"/>
        </w:rPr>
        <w:t>修读的课程学分和成绩应由各学院对照培养方案认定为硕士阶段的课程学分和成绩；不能认定学分的课程及成绩应如实记载在学生的成绩单中，但其学分不计入硕士毕业总学分。</w:t>
      </w:r>
      <w:r>
        <w:rPr>
          <w:rFonts w:hint="eastAsia"/>
        </w:rPr>
        <w:t xml:space="preserve"> </w:t>
      </w:r>
    </w:p>
    <w:p w:rsidR="00B7067D" w:rsidRDefault="00B7067D" w:rsidP="00B7067D">
      <w:bookmarkStart w:id="0" w:name="_GoBack"/>
      <w:bookmarkEnd w:id="0"/>
    </w:p>
    <w:p w:rsidR="00B7067D" w:rsidRPr="00454FAC" w:rsidRDefault="00B7067D" w:rsidP="00B7067D">
      <w:r>
        <w:rPr>
          <w:rFonts w:hint="eastAsia"/>
        </w:rPr>
        <w:t xml:space="preserve">    </w:t>
      </w:r>
      <w:r>
        <w:rPr>
          <w:rFonts w:hint="eastAsia"/>
        </w:rPr>
        <w:t>七、</w:t>
      </w:r>
      <w:proofErr w:type="gramStart"/>
      <w:r w:rsidRPr="00454FAC">
        <w:rPr>
          <w:rFonts w:hint="eastAsia"/>
          <w:highlight w:val="yellow"/>
        </w:rPr>
        <w:t>直博生</w:t>
      </w:r>
      <w:proofErr w:type="gramEnd"/>
      <w:r w:rsidRPr="00454FAC">
        <w:rPr>
          <w:rFonts w:hint="eastAsia"/>
          <w:highlight w:val="yellow"/>
        </w:rPr>
        <w:t>、硕博连读生在入学一个月内，应在导师（或导师组）指导下制定课程学习计划，经导师（或导师组负责人）签字、学院（研究院）分管领导核准后交学院研究生管理部门备案。在执行计划过程中，如因特殊情况需要变动，须征得导师（或导师组负责人）及院系分管领导同意，在每学期选课期间修改并重新报所在学院备案。</w:t>
      </w:r>
      <w:r w:rsidRPr="00454FAC">
        <w:rPr>
          <w:rFonts w:hint="eastAsia"/>
        </w:rPr>
        <w:t xml:space="preserve"> </w:t>
      </w:r>
    </w:p>
    <w:p w:rsidR="00B7067D" w:rsidRDefault="00B7067D" w:rsidP="00B7067D"/>
    <w:p w:rsidR="0002386B" w:rsidRPr="00B7067D" w:rsidRDefault="00B7067D" w:rsidP="00B7067D">
      <w:r>
        <w:rPr>
          <w:rFonts w:hint="eastAsia"/>
        </w:rPr>
        <w:t xml:space="preserve">    </w:t>
      </w:r>
      <w:r>
        <w:rPr>
          <w:rFonts w:hint="eastAsia"/>
        </w:rPr>
        <w:t>八、本规定从</w:t>
      </w:r>
      <w:proofErr w:type="gramStart"/>
      <w:r>
        <w:rPr>
          <w:rFonts w:hint="eastAsia"/>
        </w:rPr>
        <w:t>2017</w:t>
      </w:r>
      <w:r>
        <w:rPr>
          <w:rFonts w:hint="eastAsia"/>
        </w:rPr>
        <w:t>级直博生</w:t>
      </w:r>
      <w:proofErr w:type="gramEnd"/>
      <w:r>
        <w:rPr>
          <w:rFonts w:hint="eastAsia"/>
        </w:rPr>
        <w:t>和硕博连读生开始执行。</w:t>
      </w:r>
      <w:proofErr w:type="gramStart"/>
      <w:r>
        <w:rPr>
          <w:rFonts w:hint="eastAsia"/>
        </w:rPr>
        <w:t>原有直博生</w:t>
      </w:r>
      <w:proofErr w:type="gramEnd"/>
      <w:r>
        <w:rPr>
          <w:rFonts w:hint="eastAsia"/>
        </w:rPr>
        <w:t>和硕博连读</w:t>
      </w:r>
      <w:proofErr w:type="gramStart"/>
      <w:r>
        <w:rPr>
          <w:rFonts w:hint="eastAsia"/>
        </w:rPr>
        <w:t>生相关</w:t>
      </w:r>
      <w:proofErr w:type="gramEnd"/>
      <w:r>
        <w:rPr>
          <w:rFonts w:hint="eastAsia"/>
        </w:rPr>
        <w:t>规定，如与有本规定相冲突，以本规定为主</w:t>
      </w:r>
    </w:p>
    <w:sectPr w:rsidR="0002386B" w:rsidRPr="00B7067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ED5" w:rsidRDefault="00CC1ED5" w:rsidP="00B7067D">
      <w:r>
        <w:separator/>
      </w:r>
    </w:p>
  </w:endnote>
  <w:endnote w:type="continuationSeparator" w:id="0">
    <w:p w:rsidR="00CC1ED5" w:rsidRDefault="00CC1ED5" w:rsidP="00B70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ED5" w:rsidRDefault="00CC1ED5" w:rsidP="00B7067D">
      <w:r>
        <w:separator/>
      </w:r>
    </w:p>
  </w:footnote>
  <w:footnote w:type="continuationSeparator" w:id="0">
    <w:p w:rsidR="00CC1ED5" w:rsidRDefault="00CC1ED5" w:rsidP="00B706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4CE"/>
    <w:rsid w:val="0002386B"/>
    <w:rsid w:val="000934CE"/>
    <w:rsid w:val="00454FAC"/>
    <w:rsid w:val="009472BE"/>
    <w:rsid w:val="00B7067D"/>
    <w:rsid w:val="00CC1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06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067D"/>
    <w:rPr>
      <w:sz w:val="18"/>
      <w:szCs w:val="18"/>
    </w:rPr>
  </w:style>
  <w:style w:type="paragraph" w:styleId="a4">
    <w:name w:val="footer"/>
    <w:basedOn w:val="a"/>
    <w:link w:val="Char0"/>
    <w:uiPriority w:val="99"/>
    <w:unhideWhenUsed/>
    <w:rsid w:val="00B7067D"/>
    <w:pPr>
      <w:tabs>
        <w:tab w:val="center" w:pos="4153"/>
        <w:tab w:val="right" w:pos="8306"/>
      </w:tabs>
      <w:snapToGrid w:val="0"/>
      <w:jc w:val="left"/>
    </w:pPr>
    <w:rPr>
      <w:sz w:val="18"/>
      <w:szCs w:val="18"/>
    </w:rPr>
  </w:style>
  <w:style w:type="character" w:customStyle="1" w:styleId="Char0">
    <w:name w:val="页脚 Char"/>
    <w:basedOn w:val="a0"/>
    <w:link w:val="a4"/>
    <w:uiPriority w:val="99"/>
    <w:rsid w:val="00B7067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06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067D"/>
    <w:rPr>
      <w:sz w:val="18"/>
      <w:szCs w:val="18"/>
    </w:rPr>
  </w:style>
  <w:style w:type="paragraph" w:styleId="a4">
    <w:name w:val="footer"/>
    <w:basedOn w:val="a"/>
    <w:link w:val="Char0"/>
    <w:uiPriority w:val="99"/>
    <w:unhideWhenUsed/>
    <w:rsid w:val="00B7067D"/>
    <w:pPr>
      <w:tabs>
        <w:tab w:val="center" w:pos="4153"/>
        <w:tab w:val="right" w:pos="8306"/>
      </w:tabs>
      <w:snapToGrid w:val="0"/>
      <w:jc w:val="left"/>
    </w:pPr>
    <w:rPr>
      <w:sz w:val="18"/>
      <w:szCs w:val="18"/>
    </w:rPr>
  </w:style>
  <w:style w:type="character" w:customStyle="1" w:styleId="Char0">
    <w:name w:val="页脚 Char"/>
    <w:basedOn w:val="a0"/>
    <w:link w:val="a4"/>
    <w:uiPriority w:val="99"/>
    <w:rsid w:val="00B7067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973956">
      <w:bodyDiv w:val="1"/>
      <w:marLeft w:val="0"/>
      <w:marRight w:val="0"/>
      <w:marTop w:val="0"/>
      <w:marBottom w:val="0"/>
      <w:divBdr>
        <w:top w:val="none" w:sz="0" w:space="0" w:color="auto"/>
        <w:left w:val="none" w:sz="0" w:space="0" w:color="auto"/>
        <w:bottom w:val="none" w:sz="0" w:space="0" w:color="auto"/>
        <w:right w:val="none" w:sz="0" w:space="0" w:color="auto"/>
      </w:divBdr>
      <w:divsChild>
        <w:div w:id="1067800983">
          <w:marLeft w:val="0"/>
          <w:marRight w:val="0"/>
          <w:marTop w:val="0"/>
          <w:marBottom w:val="0"/>
          <w:divBdr>
            <w:top w:val="none" w:sz="0" w:space="0" w:color="auto"/>
            <w:left w:val="none" w:sz="0" w:space="0" w:color="auto"/>
            <w:bottom w:val="none" w:sz="0" w:space="0" w:color="auto"/>
            <w:right w:val="none" w:sz="0" w:space="0" w:color="auto"/>
          </w:divBdr>
          <w:divsChild>
            <w:div w:id="1123841441">
              <w:marLeft w:val="0"/>
              <w:marRight w:val="0"/>
              <w:marTop w:val="0"/>
              <w:marBottom w:val="0"/>
              <w:divBdr>
                <w:top w:val="none" w:sz="0" w:space="0" w:color="auto"/>
                <w:left w:val="none" w:sz="0" w:space="0" w:color="auto"/>
                <w:bottom w:val="none" w:sz="0" w:space="0" w:color="auto"/>
                <w:right w:val="none" w:sz="0" w:space="0" w:color="auto"/>
              </w:divBdr>
              <w:divsChild>
                <w:div w:id="78675061">
                  <w:marLeft w:val="0"/>
                  <w:marRight w:val="0"/>
                  <w:marTop w:val="0"/>
                  <w:marBottom w:val="0"/>
                  <w:divBdr>
                    <w:top w:val="none" w:sz="0" w:space="0" w:color="auto"/>
                    <w:left w:val="single" w:sz="6" w:space="17" w:color="DCDCDC"/>
                    <w:bottom w:val="none" w:sz="0" w:space="0" w:color="auto"/>
                    <w:right w:val="single" w:sz="6" w:space="0" w:color="DCDCDC"/>
                  </w:divBdr>
                  <w:divsChild>
                    <w:div w:id="1496994762">
                      <w:marLeft w:val="0"/>
                      <w:marRight w:val="0"/>
                      <w:marTop w:val="0"/>
                      <w:marBottom w:val="0"/>
                      <w:divBdr>
                        <w:top w:val="none" w:sz="0" w:space="0" w:color="auto"/>
                        <w:left w:val="none" w:sz="0" w:space="0" w:color="auto"/>
                        <w:bottom w:val="none" w:sz="0" w:space="0" w:color="auto"/>
                        <w:right w:val="none" w:sz="0" w:space="0" w:color="auto"/>
                      </w:divBdr>
                      <w:divsChild>
                        <w:div w:id="782267436">
                          <w:marLeft w:val="0"/>
                          <w:marRight w:val="0"/>
                          <w:marTop w:val="300"/>
                          <w:marBottom w:val="0"/>
                          <w:divBdr>
                            <w:top w:val="none" w:sz="0" w:space="0" w:color="auto"/>
                            <w:left w:val="none" w:sz="0" w:space="0" w:color="auto"/>
                            <w:bottom w:val="dotted" w:sz="6" w:space="5" w:color="CECECE"/>
                            <w:right w:val="none" w:sz="0" w:space="0" w:color="auto"/>
                          </w:divBdr>
                        </w:div>
                        <w:div w:id="168867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161</Words>
  <Characters>923</Characters>
  <Application>Microsoft Office Word</Application>
  <DocSecurity>0</DocSecurity>
  <Lines>7</Lines>
  <Paragraphs>2</Paragraphs>
  <ScaleCrop>false</ScaleCrop>
  <Company>Microsoft</Company>
  <LinksUpToDate>false</LinksUpToDate>
  <CharactersWithSpaces>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易佩荣(8015)</dc:creator>
  <cp:keywords/>
  <dc:description/>
  <cp:lastModifiedBy>易佩荣(8015)</cp:lastModifiedBy>
  <cp:revision>4</cp:revision>
  <cp:lastPrinted>2017-07-07T06:48:00Z</cp:lastPrinted>
  <dcterms:created xsi:type="dcterms:W3CDTF">2017-07-07T06:47:00Z</dcterms:created>
  <dcterms:modified xsi:type="dcterms:W3CDTF">2017-07-27T02:22:00Z</dcterms:modified>
</cp:coreProperties>
</file>