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436" w:rsidRPr="001F290B" w:rsidRDefault="00F273D8" w:rsidP="00B40436">
      <w:pPr>
        <w:jc w:val="center"/>
        <w:outlineLvl w:val="0"/>
        <w:rPr>
          <w:b/>
          <w:sz w:val="48"/>
        </w:rPr>
      </w:pPr>
      <w:r w:rsidRPr="001F290B">
        <w:rPr>
          <w:rFonts w:eastAsia="隶书" w:hint="eastAsia"/>
          <w:b/>
          <w:sz w:val="52"/>
          <w:u w:val="single"/>
        </w:rPr>
        <w:t>药学学科</w:t>
      </w:r>
      <w:r w:rsidR="000F47C3" w:rsidRPr="001F290B">
        <w:rPr>
          <w:rFonts w:eastAsia="隶书" w:hint="eastAsia"/>
          <w:b/>
          <w:sz w:val="52"/>
          <w:u w:val="single"/>
        </w:rPr>
        <w:t xml:space="preserve"> </w:t>
      </w:r>
      <w:r w:rsidR="00B40436" w:rsidRPr="001F290B">
        <w:rPr>
          <w:rFonts w:eastAsia="隶书" w:hint="eastAsia"/>
          <w:b/>
          <w:sz w:val="52"/>
        </w:rPr>
        <w:t>研究生</w:t>
      </w:r>
      <w:r w:rsidR="00B40436" w:rsidRPr="001F290B">
        <w:rPr>
          <w:rFonts w:ascii="华文隶书" w:eastAsia="华文隶书" w:hint="eastAsia"/>
          <w:b/>
          <w:sz w:val="48"/>
          <w:szCs w:val="48"/>
        </w:rPr>
        <w:t>培养方案</w:t>
      </w:r>
    </w:p>
    <w:p w:rsidR="00954016" w:rsidRPr="001F290B" w:rsidRDefault="00954016" w:rsidP="00954016">
      <w:pPr>
        <w:outlineLvl w:val="0"/>
        <w:rPr>
          <w:rFonts w:ascii="宋体" w:hAnsi="宋体"/>
          <w:sz w:val="18"/>
          <w:szCs w:val="18"/>
        </w:rPr>
      </w:pPr>
    </w:p>
    <w:tbl>
      <w:tblPr>
        <w:tblW w:w="565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1"/>
        <w:gridCol w:w="704"/>
        <w:gridCol w:w="54"/>
        <w:gridCol w:w="495"/>
        <w:gridCol w:w="578"/>
        <w:gridCol w:w="245"/>
        <w:gridCol w:w="547"/>
        <w:gridCol w:w="829"/>
        <w:gridCol w:w="386"/>
        <w:gridCol w:w="156"/>
        <w:gridCol w:w="555"/>
        <w:gridCol w:w="370"/>
        <w:gridCol w:w="447"/>
        <w:gridCol w:w="694"/>
        <w:gridCol w:w="120"/>
        <w:gridCol w:w="536"/>
        <w:gridCol w:w="108"/>
        <w:gridCol w:w="1984"/>
      </w:tblGrid>
      <w:tr w:rsidR="00680B01" w:rsidRPr="001F290B" w:rsidTr="00E0334F">
        <w:trPr>
          <w:trHeight w:val="340"/>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学院</w:t>
            </w:r>
          </w:p>
        </w:tc>
        <w:tc>
          <w:tcPr>
            <w:tcW w:w="15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F273D8"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药学院</w:t>
            </w:r>
          </w:p>
        </w:tc>
        <w:tc>
          <w:tcPr>
            <w:tcW w:w="56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培养类别</w:t>
            </w:r>
          </w:p>
        </w:tc>
        <w:tc>
          <w:tcPr>
            <w:tcW w:w="201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361E8" w:rsidP="001864FC">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硕士</w:t>
            </w:r>
          </w:p>
        </w:tc>
      </w:tr>
      <w:tr w:rsidR="00680B01" w:rsidRPr="001F290B" w:rsidTr="00E0334F">
        <w:trPr>
          <w:trHeight w:val="340"/>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一级学科名称</w:t>
            </w:r>
          </w:p>
        </w:tc>
        <w:tc>
          <w:tcPr>
            <w:tcW w:w="15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F273D8"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药学</w:t>
            </w:r>
          </w:p>
        </w:tc>
        <w:tc>
          <w:tcPr>
            <w:tcW w:w="56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学科代码</w:t>
            </w:r>
          </w:p>
        </w:tc>
        <w:tc>
          <w:tcPr>
            <w:tcW w:w="201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F273D8"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1007</w:t>
            </w:r>
          </w:p>
        </w:tc>
      </w:tr>
      <w:tr w:rsidR="00680B01" w:rsidRPr="001F290B" w:rsidTr="00E0334F">
        <w:trPr>
          <w:trHeight w:val="340"/>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适用年级</w:t>
            </w:r>
          </w:p>
        </w:tc>
        <w:tc>
          <w:tcPr>
            <w:tcW w:w="159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9E4E12" w:rsidP="002765C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从</w:t>
            </w:r>
            <w:r w:rsidRPr="001F290B">
              <w:rPr>
                <w:rFonts w:ascii="宋体" w:hAnsi="宋体" w:cs="宋体" w:hint="eastAsia"/>
                <w:spacing w:val="11"/>
                <w:kern w:val="0"/>
                <w:sz w:val="18"/>
                <w:szCs w:val="18"/>
                <w:u w:val="single"/>
              </w:rPr>
              <w:t xml:space="preserve"> </w:t>
            </w:r>
            <w:r w:rsidR="002765CE" w:rsidRPr="001F290B">
              <w:rPr>
                <w:rFonts w:ascii="宋体" w:hAnsi="宋体" w:cs="宋体" w:hint="eastAsia"/>
                <w:spacing w:val="11"/>
                <w:kern w:val="0"/>
                <w:sz w:val="18"/>
                <w:szCs w:val="18"/>
                <w:u w:val="single"/>
              </w:rPr>
              <w:t>2014</w:t>
            </w:r>
            <w:r w:rsidRPr="001F290B">
              <w:rPr>
                <w:rFonts w:ascii="宋体" w:hAnsi="宋体" w:cs="宋体" w:hint="eastAsia"/>
                <w:spacing w:val="11"/>
                <w:kern w:val="0"/>
                <w:sz w:val="18"/>
                <w:szCs w:val="18"/>
              </w:rPr>
              <w:t>级开始适用</w:t>
            </w:r>
          </w:p>
        </w:tc>
        <w:tc>
          <w:tcPr>
            <w:tcW w:w="56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修订时间</w:t>
            </w:r>
          </w:p>
        </w:tc>
        <w:tc>
          <w:tcPr>
            <w:tcW w:w="2017"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9E4E12" w:rsidP="004361E8">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u w:val="single"/>
              </w:rPr>
              <w:t xml:space="preserve"> </w:t>
            </w:r>
            <w:r w:rsidR="00F273D8" w:rsidRPr="001F290B">
              <w:rPr>
                <w:rFonts w:ascii="宋体" w:hAnsi="宋体" w:cs="宋体" w:hint="eastAsia"/>
                <w:spacing w:val="11"/>
                <w:kern w:val="0"/>
                <w:sz w:val="18"/>
                <w:szCs w:val="18"/>
                <w:u w:val="single"/>
              </w:rPr>
              <w:t>2014</w:t>
            </w:r>
            <w:r w:rsidRPr="001F290B">
              <w:rPr>
                <w:rFonts w:ascii="宋体" w:hAnsi="宋体" w:cs="宋体" w:hint="eastAsia"/>
                <w:spacing w:val="11"/>
                <w:kern w:val="0"/>
                <w:sz w:val="18"/>
                <w:szCs w:val="18"/>
                <w:u w:val="single"/>
              </w:rPr>
              <w:t xml:space="preserve">    </w:t>
            </w:r>
            <w:r w:rsidRPr="001F290B">
              <w:rPr>
                <w:rFonts w:ascii="宋体" w:hAnsi="宋体" w:cs="宋体" w:hint="eastAsia"/>
                <w:spacing w:val="11"/>
                <w:kern w:val="0"/>
                <w:sz w:val="18"/>
                <w:szCs w:val="18"/>
              </w:rPr>
              <w:t>年</w:t>
            </w:r>
            <w:r w:rsidRPr="001F290B">
              <w:rPr>
                <w:rFonts w:ascii="宋体" w:hAnsi="宋体" w:cs="宋体" w:hint="eastAsia"/>
                <w:spacing w:val="11"/>
                <w:kern w:val="0"/>
                <w:sz w:val="18"/>
                <w:szCs w:val="18"/>
                <w:u w:val="single"/>
              </w:rPr>
              <w:t xml:space="preserve">  </w:t>
            </w:r>
            <w:r w:rsidR="00F273D8" w:rsidRPr="001F290B">
              <w:rPr>
                <w:rFonts w:ascii="宋体" w:hAnsi="宋体" w:cs="宋体" w:hint="eastAsia"/>
                <w:spacing w:val="11"/>
                <w:kern w:val="0"/>
                <w:sz w:val="18"/>
                <w:szCs w:val="18"/>
                <w:u w:val="single"/>
              </w:rPr>
              <w:t>6</w:t>
            </w:r>
            <w:r w:rsidRPr="001F290B">
              <w:rPr>
                <w:rFonts w:ascii="宋体" w:hAnsi="宋体" w:cs="宋体" w:hint="eastAsia"/>
                <w:spacing w:val="11"/>
                <w:kern w:val="0"/>
                <w:sz w:val="18"/>
                <w:szCs w:val="18"/>
                <w:u w:val="single"/>
              </w:rPr>
              <w:t xml:space="preserve">  </w:t>
            </w:r>
            <w:r w:rsidRPr="001F290B">
              <w:rPr>
                <w:rFonts w:ascii="宋体" w:hAnsi="宋体" w:cs="宋体" w:hint="eastAsia"/>
                <w:spacing w:val="11"/>
                <w:kern w:val="0"/>
                <w:sz w:val="18"/>
                <w:szCs w:val="18"/>
              </w:rPr>
              <w:t>月</w:t>
            </w:r>
          </w:p>
        </w:tc>
      </w:tr>
      <w:tr w:rsidR="00680B01" w:rsidRPr="001F290B" w:rsidTr="00E0334F">
        <w:trPr>
          <w:trHeight w:val="1085"/>
        </w:trPr>
        <w:tc>
          <w:tcPr>
            <w:tcW w:w="82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F61E5" w:rsidRPr="001F290B" w:rsidRDefault="004F61E5" w:rsidP="00267107">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覆盖二级学科</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A84FBA" w:rsidRPr="001F290B" w:rsidRDefault="00F273D8" w:rsidP="000D4BAB">
            <w:pPr>
              <w:widowControl/>
              <w:spacing w:line="218" w:lineRule="atLeast"/>
              <w:jc w:val="left"/>
              <w:rPr>
                <w:rFonts w:ascii="宋体" w:hAnsi="宋体" w:cs="宋体"/>
                <w:spacing w:val="11"/>
                <w:kern w:val="0"/>
                <w:sz w:val="24"/>
                <w:szCs w:val="24"/>
              </w:rPr>
            </w:pPr>
            <w:r w:rsidRPr="001F290B">
              <w:rPr>
                <w:rFonts w:ascii="宋体" w:hAnsi="宋体" w:cs="宋体" w:hint="eastAsia"/>
                <w:spacing w:val="11"/>
                <w:kern w:val="0"/>
                <w:sz w:val="18"/>
                <w:szCs w:val="18"/>
              </w:rPr>
              <w:t>药物化学（100701）；药剂学（100702）；药物分析学（100704）；药理学（100706）</w:t>
            </w:r>
          </w:p>
        </w:tc>
      </w:tr>
      <w:tr w:rsidR="00C72309" w:rsidRPr="001F290B" w:rsidTr="00E0334F">
        <w:trPr>
          <w:trHeight w:val="344"/>
        </w:trPr>
        <w:tc>
          <w:tcPr>
            <w:tcW w:w="824" w:type="pct"/>
            <w:gridSpan w:val="3"/>
            <w:tcBorders>
              <w:top w:val="single" w:sz="4" w:space="0" w:color="auto"/>
              <w:left w:val="single" w:sz="4" w:space="0" w:color="auto"/>
              <w:right w:val="single" w:sz="4" w:space="0" w:color="auto"/>
            </w:tcBorders>
            <w:shd w:val="clear" w:color="auto" w:fill="auto"/>
            <w:vAlign w:val="center"/>
            <w:hideMark/>
          </w:tcPr>
          <w:p w:rsidR="00C72309" w:rsidRPr="001F290B" w:rsidRDefault="00C72309"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学制</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C72309" w:rsidRPr="001F290B" w:rsidRDefault="00C72309" w:rsidP="004D044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硕士：</w:t>
            </w:r>
            <w:r w:rsidRPr="001F290B">
              <w:rPr>
                <w:rFonts w:ascii="宋体" w:hAnsi="宋体" w:cs="宋体" w:hint="eastAsia"/>
                <w:spacing w:val="11"/>
                <w:kern w:val="0"/>
                <w:sz w:val="18"/>
                <w:szCs w:val="18"/>
                <w:u w:val="single"/>
              </w:rPr>
              <w:t xml:space="preserve"> </w:t>
            </w:r>
            <w:r w:rsidR="006977D0" w:rsidRPr="001F290B">
              <w:rPr>
                <w:rFonts w:ascii="宋体" w:hAnsi="宋体" w:cs="宋体" w:hint="eastAsia"/>
                <w:spacing w:val="11"/>
                <w:kern w:val="0"/>
                <w:sz w:val="18"/>
                <w:szCs w:val="18"/>
                <w:u w:val="single"/>
              </w:rPr>
              <w:t>3</w:t>
            </w:r>
            <w:r w:rsidRPr="001F290B">
              <w:rPr>
                <w:rFonts w:ascii="宋体" w:hAnsi="宋体" w:cs="宋体" w:hint="eastAsia"/>
                <w:spacing w:val="11"/>
                <w:kern w:val="0"/>
                <w:sz w:val="18"/>
                <w:szCs w:val="18"/>
                <w:u w:val="single"/>
              </w:rPr>
              <w:t xml:space="preserve"> </w:t>
            </w:r>
            <w:r w:rsidRPr="001F290B">
              <w:rPr>
                <w:rFonts w:cs="宋体" w:hint="eastAsia"/>
                <w:spacing w:val="11"/>
                <w:kern w:val="0"/>
                <w:sz w:val="18"/>
                <w:szCs w:val="18"/>
              </w:rPr>
              <w:t>年</w:t>
            </w:r>
          </w:p>
        </w:tc>
      </w:tr>
      <w:tr w:rsidR="004D0445" w:rsidRPr="001F290B" w:rsidTr="002C4803">
        <w:trPr>
          <w:trHeight w:val="730"/>
        </w:trPr>
        <w:tc>
          <w:tcPr>
            <w:tcW w:w="824" w:type="pct"/>
            <w:gridSpan w:val="3"/>
            <w:tcBorders>
              <w:top w:val="single" w:sz="4" w:space="0" w:color="auto"/>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学分</w:t>
            </w:r>
          </w:p>
        </w:tc>
        <w:tc>
          <w:tcPr>
            <w:tcW w:w="4176" w:type="pct"/>
            <w:gridSpan w:val="15"/>
            <w:tcBorders>
              <w:top w:val="single" w:sz="4" w:space="0" w:color="auto"/>
              <w:left w:val="single" w:sz="4" w:space="0" w:color="auto"/>
              <w:right w:val="single" w:sz="4" w:space="0" w:color="auto"/>
            </w:tcBorders>
            <w:shd w:val="clear" w:color="auto" w:fill="auto"/>
            <w:vAlign w:val="center"/>
            <w:hideMark/>
          </w:tcPr>
          <w:p w:rsidR="004D0445" w:rsidRPr="001F290B" w:rsidRDefault="004D0445" w:rsidP="00234CFE">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硕士：总学分≥</w:t>
            </w:r>
            <w:r w:rsidRPr="001F290B">
              <w:rPr>
                <w:rFonts w:hint="eastAsia"/>
                <w:spacing w:val="11"/>
                <w:kern w:val="0"/>
                <w:sz w:val="18"/>
                <w:szCs w:val="18"/>
                <w:u w:val="single"/>
              </w:rPr>
              <w:t xml:space="preserve"> 22  </w:t>
            </w:r>
            <w:r w:rsidRPr="001F290B">
              <w:rPr>
                <w:rFonts w:cs="宋体" w:hint="eastAsia"/>
                <w:spacing w:val="11"/>
                <w:kern w:val="0"/>
                <w:sz w:val="18"/>
                <w:szCs w:val="18"/>
              </w:rPr>
              <w:t>学分，其中课程学分≥</w:t>
            </w:r>
            <w:r w:rsidRPr="001F290B">
              <w:rPr>
                <w:rFonts w:hint="eastAsia"/>
                <w:spacing w:val="11"/>
                <w:kern w:val="0"/>
                <w:sz w:val="18"/>
                <w:szCs w:val="18"/>
                <w:u w:val="single"/>
              </w:rPr>
              <w:t xml:space="preserve"> 17  </w:t>
            </w:r>
            <w:r w:rsidRPr="001F290B">
              <w:rPr>
                <w:rFonts w:cs="宋体" w:hint="eastAsia"/>
                <w:spacing w:val="11"/>
                <w:kern w:val="0"/>
                <w:sz w:val="18"/>
                <w:szCs w:val="18"/>
              </w:rPr>
              <w:t>学分，其他培养环节</w:t>
            </w:r>
            <w:r w:rsidRPr="001F290B">
              <w:rPr>
                <w:rFonts w:hint="eastAsia"/>
                <w:spacing w:val="11"/>
                <w:kern w:val="0"/>
                <w:sz w:val="18"/>
                <w:szCs w:val="18"/>
                <w:u w:val="single"/>
              </w:rPr>
              <w:t xml:space="preserve"> 5  </w:t>
            </w:r>
            <w:r w:rsidRPr="001F290B">
              <w:rPr>
                <w:rFonts w:cs="宋体" w:hint="eastAsia"/>
                <w:spacing w:val="11"/>
                <w:kern w:val="0"/>
                <w:sz w:val="18"/>
                <w:szCs w:val="18"/>
              </w:rPr>
              <w:t>学分</w:t>
            </w:r>
          </w:p>
        </w:tc>
      </w:tr>
      <w:tr w:rsidR="00F06C07" w:rsidRPr="001F290B" w:rsidTr="00E0334F">
        <w:trPr>
          <w:trHeight w:val="568"/>
        </w:trPr>
        <w:tc>
          <w:tcPr>
            <w:tcW w:w="824" w:type="pct"/>
            <w:gridSpan w:val="3"/>
            <w:tcBorders>
              <w:left w:val="single" w:sz="4" w:space="0" w:color="auto"/>
              <w:right w:val="single" w:sz="4" w:space="0" w:color="auto"/>
            </w:tcBorders>
            <w:shd w:val="clear" w:color="auto" w:fill="auto"/>
            <w:vAlign w:val="center"/>
            <w:hideMark/>
          </w:tcPr>
          <w:p w:rsidR="00F06C07" w:rsidRPr="001F290B" w:rsidRDefault="00F06C07"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培养目标</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F06C07" w:rsidRPr="001F290B" w:rsidRDefault="00E0334F" w:rsidP="00E0334F">
            <w:pPr>
              <w:widowControl/>
              <w:spacing w:line="218" w:lineRule="atLeast"/>
              <w:jc w:val="left"/>
              <w:rPr>
                <w:rFonts w:cs="宋体"/>
                <w:spacing w:val="11"/>
                <w:kern w:val="0"/>
                <w:sz w:val="18"/>
                <w:szCs w:val="18"/>
              </w:rPr>
            </w:pPr>
            <w:r w:rsidRPr="001F290B">
              <w:rPr>
                <w:rFonts w:cs="宋体" w:hint="eastAsia"/>
                <w:spacing w:val="11"/>
                <w:kern w:val="0"/>
                <w:sz w:val="18"/>
                <w:szCs w:val="18"/>
              </w:rPr>
              <w:t>药学学科硕士生应掌握所学学科方向的基本理论和专业知识，较为熟练地掌握一门外语课；熟悉相关学科的理论和研究方法，知晓所从事研究领域的现状，了解其发展趋势；得到独立进行科研及专门技术工作的训练，熟练使用相关仪器设备，能应用相关理论和实验技能从事药学科学研究及技术开发工作，能够基本独立完成一项比较完整的科学技术研究工作。</w:t>
            </w:r>
          </w:p>
        </w:tc>
      </w:tr>
      <w:tr w:rsidR="00E0334F" w:rsidRPr="001F290B" w:rsidTr="00E0334F">
        <w:trPr>
          <w:trHeight w:val="568"/>
        </w:trPr>
        <w:tc>
          <w:tcPr>
            <w:tcW w:w="824" w:type="pct"/>
            <w:gridSpan w:val="3"/>
            <w:tcBorders>
              <w:left w:val="single" w:sz="4" w:space="0" w:color="auto"/>
              <w:right w:val="single" w:sz="4" w:space="0" w:color="auto"/>
            </w:tcBorders>
            <w:shd w:val="clear" w:color="auto" w:fill="auto"/>
            <w:vAlign w:val="center"/>
            <w:hideMark/>
          </w:tcPr>
          <w:p w:rsidR="00E0334F" w:rsidRPr="001F290B" w:rsidRDefault="00E0334F" w:rsidP="004F61E5">
            <w:pPr>
              <w:widowControl/>
              <w:spacing w:line="218" w:lineRule="atLeast"/>
              <w:jc w:val="center"/>
              <w:rPr>
                <w:rFonts w:cs="宋体"/>
                <w:spacing w:val="11"/>
                <w:kern w:val="0"/>
                <w:sz w:val="18"/>
                <w:szCs w:val="18"/>
              </w:rPr>
            </w:pPr>
            <w:r w:rsidRPr="001F290B">
              <w:rPr>
                <w:rFonts w:cs="宋体" w:hint="eastAsia"/>
                <w:spacing w:val="11"/>
                <w:kern w:val="0"/>
                <w:sz w:val="18"/>
                <w:szCs w:val="18"/>
              </w:rPr>
              <w:t>科研能力及素质等要求</w:t>
            </w:r>
          </w:p>
        </w:tc>
        <w:tc>
          <w:tcPr>
            <w:tcW w:w="4176" w:type="pct"/>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710350">
            <w:pPr>
              <w:widowControl/>
              <w:spacing w:line="218" w:lineRule="atLeast"/>
              <w:jc w:val="left"/>
              <w:rPr>
                <w:rFonts w:cs="宋体"/>
                <w:spacing w:val="11"/>
                <w:kern w:val="0"/>
                <w:sz w:val="18"/>
                <w:szCs w:val="18"/>
              </w:rPr>
            </w:pPr>
            <w:r w:rsidRPr="001F290B">
              <w:rPr>
                <w:rFonts w:cs="宋体" w:hint="eastAsia"/>
                <w:spacing w:val="11"/>
                <w:kern w:val="0"/>
                <w:sz w:val="18"/>
                <w:szCs w:val="18"/>
              </w:rPr>
              <w:t>药学学科硕士生应较系统地掌握药学及相关学科的基本理论知识和技术方法，具有一定的学术交流能力和自主学习及拓展药学知识的能力。具备从事药学相关科学研究工作或担负专门技术工作的基本能力，能针对药学领域的问题进行具有一定开拓性内容的研究，并得出科学结论。</w:t>
            </w:r>
          </w:p>
        </w:tc>
      </w:tr>
      <w:tr w:rsidR="00E0334F" w:rsidRPr="001F290B" w:rsidTr="00281CF5">
        <w:trPr>
          <w:trHeight w:val="340"/>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课程设置</w:t>
            </w:r>
          </w:p>
        </w:tc>
      </w:tr>
      <w:tr w:rsidR="00E0334F" w:rsidRPr="001F290B" w:rsidTr="00E0334F">
        <w:trPr>
          <w:trHeight w:val="340"/>
        </w:trPr>
        <w:tc>
          <w:tcPr>
            <w:tcW w:w="7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课程类别</w:t>
            </w: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课程</w:t>
            </w:r>
          </w:p>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编号</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课程中文名称</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学</w:t>
            </w:r>
          </w:p>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分</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开课</w:t>
            </w:r>
          </w:p>
          <w:p w:rsidR="00E0334F" w:rsidRPr="001F290B" w:rsidRDefault="00E0334F" w:rsidP="004F61E5">
            <w:pPr>
              <w:widowControl/>
              <w:spacing w:line="240" w:lineRule="exact"/>
              <w:jc w:val="center"/>
              <w:rPr>
                <w:rFonts w:ascii="宋体" w:hAnsi="宋体" w:cs="宋体"/>
                <w:spacing w:val="11"/>
                <w:kern w:val="0"/>
                <w:sz w:val="24"/>
                <w:szCs w:val="24"/>
              </w:rPr>
            </w:pPr>
            <w:r w:rsidRPr="001F290B">
              <w:rPr>
                <w:rFonts w:cs="宋体" w:hint="eastAsia"/>
                <w:spacing w:val="11"/>
                <w:kern w:val="0"/>
                <w:sz w:val="18"/>
                <w:szCs w:val="18"/>
              </w:rPr>
              <w:t>学期</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334F" w:rsidRPr="001F290B" w:rsidRDefault="00E0334F" w:rsidP="004F61E5">
            <w:pPr>
              <w:widowControl/>
              <w:spacing w:line="240" w:lineRule="exact"/>
              <w:jc w:val="center"/>
              <w:rPr>
                <w:rFonts w:ascii="宋体" w:hAnsi="宋体" w:cs="宋体"/>
                <w:spacing w:val="11"/>
                <w:kern w:val="0"/>
                <w:sz w:val="18"/>
                <w:szCs w:val="18"/>
              </w:rPr>
            </w:pPr>
            <w:r w:rsidRPr="001F290B">
              <w:rPr>
                <w:spacing w:val="11"/>
                <w:kern w:val="0"/>
                <w:sz w:val="18"/>
                <w:szCs w:val="18"/>
              </w:rPr>
              <w:t> </w:t>
            </w:r>
            <w:r w:rsidRPr="001F290B">
              <w:rPr>
                <w:rFonts w:hint="eastAsia"/>
                <w:spacing w:val="11"/>
                <w:kern w:val="0"/>
                <w:sz w:val="18"/>
                <w:szCs w:val="18"/>
              </w:rPr>
              <w:t>硕士</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0334F" w:rsidRPr="001F290B" w:rsidRDefault="00E0334F" w:rsidP="004F61E5">
            <w:pPr>
              <w:widowControl/>
              <w:spacing w:line="24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博士</w:t>
            </w:r>
          </w:p>
        </w:tc>
        <w:tc>
          <w:tcPr>
            <w:tcW w:w="10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0334F" w:rsidRPr="001F290B" w:rsidRDefault="00E0334F" w:rsidP="004F61E5">
            <w:pPr>
              <w:widowControl/>
              <w:spacing w:line="24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备注</w:t>
            </w:r>
          </w:p>
        </w:tc>
      </w:tr>
      <w:tr w:rsidR="004D0445" w:rsidRPr="001F290B" w:rsidTr="00887040">
        <w:trPr>
          <w:trHeight w:val="627"/>
        </w:trPr>
        <w:tc>
          <w:tcPr>
            <w:tcW w:w="79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公共课：</w:t>
            </w:r>
          </w:p>
          <w:p w:rsidR="004D0445" w:rsidRPr="004D0445" w:rsidRDefault="004D0445" w:rsidP="004D0445">
            <w:pPr>
              <w:widowControl/>
              <w:spacing w:line="218" w:lineRule="atLeast"/>
              <w:jc w:val="center"/>
              <w:rPr>
                <w:rFonts w:cs="宋体"/>
                <w:spacing w:val="11"/>
                <w:kern w:val="0"/>
                <w:sz w:val="18"/>
                <w:szCs w:val="18"/>
              </w:rPr>
            </w:pPr>
            <w:r w:rsidRPr="001F290B">
              <w:rPr>
                <w:rFonts w:ascii="宋体" w:hAnsi="宋体" w:cs="宋体" w:hint="eastAsia"/>
                <w:spacing w:val="11"/>
                <w:kern w:val="0"/>
                <w:sz w:val="18"/>
                <w:szCs w:val="18"/>
              </w:rPr>
              <w:t>硕士</w:t>
            </w:r>
            <w:r w:rsidRPr="001F290B">
              <w:rPr>
                <w:rFonts w:cs="宋体" w:hint="eastAsia"/>
                <w:spacing w:val="11"/>
                <w:kern w:val="0"/>
                <w:sz w:val="18"/>
                <w:szCs w:val="18"/>
              </w:rPr>
              <w:t>4</w:t>
            </w:r>
            <w:r w:rsidRPr="001F290B">
              <w:rPr>
                <w:rFonts w:cs="宋体" w:hint="eastAsia"/>
                <w:spacing w:val="11"/>
                <w:kern w:val="0"/>
                <w:sz w:val="18"/>
                <w:szCs w:val="18"/>
              </w:rPr>
              <w:t>学分</w:t>
            </w: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20" w:lineRule="exact"/>
              <w:jc w:val="center"/>
              <w:rPr>
                <w:rFonts w:ascii="宋体" w:hAnsi="宋体" w:cs="宋体"/>
                <w:spacing w:val="11"/>
                <w:kern w:val="0"/>
                <w:sz w:val="24"/>
                <w:szCs w:val="24"/>
              </w:rPr>
            </w:pPr>
            <w:r w:rsidRPr="001F290B">
              <w:rPr>
                <w:rFonts w:ascii="宋体" w:hAnsi="宋体" w:cs="宋体" w:hint="eastAsia"/>
                <w:spacing w:val="11"/>
                <w:kern w:val="0"/>
                <w:sz w:val="18"/>
                <w:szCs w:val="18"/>
              </w:rPr>
              <w:t>第一外国语</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20" w:lineRule="exact"/>
              <w:jc w:val="center"/>
              <w:rPr>
                <w:rFonts w:ascii="宋体" w:hAnsi="宋体" w:cs="宋体"/>
                <w:spacing w:val="11"/>
                <w:kern w:val="0"/>
                <w:sz w:val="24"/>
                <w:szCs w:val="24"/>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18" w:lineRule="atLeast"/>
              <w:jc w:val="center"/>
              <w:rPr>
                <w:rFonts w:ascii="宋体" w:hAnsi="宋体" w:cs="宋体"/>
                <w:spacing w:val="11"/>
                <w:kern w:val="0"/>
                <w:sz w:val="24"/>
                <w:szCs w:val="24"/>
              </w:rPr>
            </w:pPr>
            <w:r w:rsidRPr="001F290B">
              <w:rPr>
                <w:rFonts w:ascii="宋体" w:hAnsi="宋体" w:cs="宋体" w:hint="eastAsia"/>
                <w:spacing w:val="11"/>
                <w:kern w:val="0"/>
                <w:sz w:val="18"/>
                <w:szCs w:val="18"/>
              </w:rPr>
              <w:t>秋、春</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25067">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887040">
        <w:trPr>
          <w:trHeight w:val="706"/>
        </w:trPr>
        <w:tc>
          <w:tcPr>
            <w:tcW w:w="7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24"/>
                <w:szCs w:val="24"/>
              </w:rPr>
            </w:pP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中国特色社会主义理论与实践研究</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50EEB">
            <w:pPr>
              <w:widowControl/>
              <w:spacing w:line="218" w:lineRule="atLeast"/>
              <w:jc w:val="center"/>
              <w:rPr>
                <w:rFonts w:ascii="宋体" w:hAnsi="宋体" w:cs="宋体"/>
                <w:spacing w:val="11"/>
                <w:kern w:val="0"/>
                <w:sz w:val="24"/>
                <w:szCs w:val="24"/>
              </w:rPr>
            </w:pPr>
            <w:r w:rsidRPr="001F290B">
              <w:rPr>
                <w:rFonts w:ascii="宋体" w:hAnsi="宋体" w:cs="宋体" w:hint="eastAsia"/>
                <w:spacing w:val="11"/>
                <w:kern w:val="0"/>
                <w:sz w:val="18"/>
                <w:szCs w:val="18"/>
              </w:rPr>
              <w:t>秋、春</w:t>
            </w:r>
          </w:p>
        </w:tc>
        <w:tc>
          <w:tcPr>
            <w:tcW w:w="3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887040">
        <w:trPr>
          <w:trHeight w:val="602"/>
        </w:trPr>
        <w:tc>
          <w:tcPr>
            <w:tcW w:w="796"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24"/>
                <w:szCs w:val="24"/>
              </w:rPr>
            </w:pP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自然辩证法</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E6F0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top w:val="single" w:sz="4" w:space="0" w:color="auto"/>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top w:val="single" w:sz="4" w:space="0" w:color="auto"/>
              <w:left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887040">
        <w:trPr>
          <w:trHeight w:val="514"/>
        </w:trPr>
        <w:tc>
          <w:tcPr>
            <w:tcW w:w="796" w:type="pct"/>
            <w:gridSpan w:val="2"/>
            <w:vMerge w:val="restart"/>
            <w:tcBorders>
              <w:left w:val="single" w:sz="4" w:space="0" w:color="auto"/>
              <w:right w:val="single" w:sz="4" w:space="0" w:color="auto"/>
            </w:tcBorders>
            <w:shd w:val="clear" w:color="auto" w:fill="auto"/>
            <w:vAlign w:val="center"/>
            <w:hideMark/>
          </w:tcPr>
          <w:p w:rsidR="004D0445" w:rsidRPr="001F290B" w:rsidRDefault="004D0445" w:rsidP="0076741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必修课程：</w:t>
            </w:r>
          </w:p>
          <w:p w:rsidR="004D0445" w:rsidRPr="001F290B" w:rsidRDefault="004D0445" w:rsidP="006519C0">
            <w:pPr>
              <w:widowControl/>
              <w:spacing w:line="218" w:lineRule="atLeast"/>
              <w:jc w:val="center"/>
              <w:rPr>
                <w:rFonts w:cs="宋体"/>
                <w:spacing w:val="11"/>
                <w:kern w:val="0"/>
                <w:sz w:val="18"/>
                <w:szCs w:val="18"/>
              </w:rPr>
            </w:pPr>
            <w:r w:rsidRPr="001F290B">
              <w:rPr>
                <w:rFonts w:ascii="宋体" w:hAnsi="宋体" w:cs="宋体" w:hint="eastAsia"/>
                <w:spacing w:val="11"/>
                <w:kern w:val="0"/>
                <w:sz w:val="18"/>
                <w:szCs w:val="18"/>
              </w:rPr>
              <w:t>硕士</w:t>
            </w:r>
            <w:r w:rsidRPr="001F290B">
              <w:rPr>
                <w:spacing w:val="11"/>
                <w:kern w:val="0"/>
                <w:sz w:val="18"/>
                <w:szCs w:val="18"/>
              </w:rPr>
              <w:t>≥</w:t>
            </w:r>
            <w:r w:rsidRPr="001F290B">
              <w:rPr>
                <w:rFonts w:hint="eastAsia"/>
                <w:spacing w:val="11"/>
                <w:kern w:val="0"/>
                <w:sz w:val="18"/>
                <w:szCs w:val="18"/>
                <w:u w:val="single"/>
              </w:rPr>
              <w:t xml:space="preserve"> 11 </w:t>
            </w:r>
            <w:r w:rsidRPr="001F290B">
              <w:rPr>
                <w:rFonts w:cs="宋体" w:hint="eastAsia"/>
                <w:spacing w:val="11"/>
                <w:kern w:val="0"/>
                <w:sz w:val="18"/>
                <w:szCs w:val="18"/>
              </w:rPr>
              <w:t>学分</w:t>
            </w:r>
          </w:p>
          <w:p w:rsidR="004D0445" w:rsidRPr="001F290B" w:rsidRDefault="004D0445" w:rsidP="001864FC">
            <w:pPr>
              <w:widowControl/>
              <w:spacing w:line="218" w:lineRule="atLeast"/>
              <w:jc w:val="center"/>
              <w:rPr>
                <w:rFonts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10350">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高等仪器分析I</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val="restart"/>
            <w:tcBorders>
              <w:left w:val="single" w:sz="4" w:space="0" w:color="auto"/>
              <w:right w:val="single" w:sz="4" w:space="0" w:color="auto"/>
            </w:tcBorders>
            <w:shd w:val="clear" w:color="auto" w:fill="auto"/>
            <w:vAlign w:val="center"/>
            <w:hideMark/>
          </w:tcPr>
          <w:p w:rsidR="004D0445" w:rsidRPr="001F290B" w:rsidRDefault="004D0445" w:rsidP="005B753A">
            <w:pPr>
              <w:widowControl/>
              <w:spacing w:line="218" w:lineRule="atLeast"/>
              <w:rPr>
                <w:rFonts w:ascii="宋体" w:hAnsi="宋体" w:cs="宋体"/>
                <w:spacing w:val="11"/>
                <w:kern w:val="0"/>
                <w:sz w:val="18"/>
                <w:szCs w:val="18"/>
              </w:rPr>
            </w:pPr>
            <w:r w:rsidRPr="001F290B">
              <w:rPr>
                <w:rFonts w:ascii="宋体" w:hAnsi="宋体" w:cs="宋体" w:hint="eastAsia"/>
                <w:spacing w:val="11"/>
                <w:kern w:val="0"/>
                <w:sz w:val="18"/>
                <w:szCs w:val="18"/>
              </w:rPr>
              <w:t>至少选3门</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76614">
        <w:trPr>
          <w:trHeight w:val="549"/>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76741E">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hideMark/>
          </w:tcPr>
          <w:p w:rsidR="004D0445" w:rsidRPr="001F290B" w:rsidRDefault="004D0445" w:rsidP="00F4264B">
            <w:pPr>
              <w:rPr>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2</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94DBF">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高等仪器分析II</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94DBF">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794DBF">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A45EC5">
            <w:pPr>
              <w:widowControl/>
              <w:spacing w:line="218" w:lineRule="atLeast"/>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76614">
        <w:trPr>
          <w:trHeight w:val="441"/>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3</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药学研究</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281CF5">
            <w:pPr>
              <w:widowControl/>
              <w:spacing w:line="218" w:lineRule="atLeast"/>
              <w:jc w:val="center"/>
              <w:rPr>
                <w:rFonts w:ascii="宋体" w:hAnsi="宋体" w:cs="宋体"/>
                <w:spacing w:val="11"/>
                <w:kern w:val="0"/>
                <w:sz w:val="18"/>
                <w:szCs w:val="18"/>
              </w:rPr>
            </w:pPr>
          </w:p>
        </w:tc>
      </w:tr>
      <w:tr w:rsidR="004D0445" w:rsidRPr="001F290B" w:rsidTr="00676614">
        <w:trPr>
          <w:trHeight w:val="56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4</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bookmarkStart w:id="0" w:name="OLE_LINK3"/>
            <w:bookmarkStart w:id="1" w:name="OLE_LINK4"/>
            <w:r w:rsidRPr="001F290B">
              <w:rPr>
                <w:rFonts w:ascii="宋体" w:hAnsi="宋体" w:cs="宋体" w:hint="eastAsia"/>
                <w:spacing w:val="11"/>
                <w:kern w:val="0"/>
                <w:sz w:val="18"/>
                <w:szCs w:val="18"/>
              </w:rPr>
              <w:t>细胞分子生物学</w:t>
            </w:r>
            <w:bookmarkEnd w:id="0"/>
            <w:bookmarkEnd w:id="1"/>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30B5D">
        <w:trPr>
          <w:trHeight w:val="543"/>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175D0">
            <w:pPr>
              <w:rPr>
                <w:rFonts w:ascii="宋体" w:hAnsi="宋体" w:cs="宋体"/>
                <w:spacing w:val="11"/>
                <w:kern w:val="0"/>
                <w:sz w:val="18"/>
                <w:szCs w:val="18"/>
              </w:rPr>
            </w:pPr>
            <w:r w:rsidRPr="001F290B">
              <w:rPr>
                <w:rFonts w:ascii="宋体" w:hAnsi="宋体" w:cs="宋体"/>
                <w:spacing w:val="11"/>
                <w:kern w:val="0"/>
                <w:sz w:val="18"/>
                <w:szCs w:val="18"/>
              </w:rPr>
              <w:t>360020001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高等药物化学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630B5D">
        <w:trPr>
          <w:trHeight w:val="395"/>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2</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高等药理学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36C93">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3</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高等药物分析学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4</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高等药剂学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36002000</w:t>
            </w:r>
            <w:r w:rsidRPr="001F290B">
              <w:rPr>
                <w:rFonts w:ascii="宋体" w:hAnsi="宋体" w:cs="宋体" w:hint="eastAsia"/>
                <w:spacing w:val="11"/>
                <w:kern w:val="0"/>
                <w:sz w:val="18"/>
                <w:szCs w:val="18"/>
              </w:rPr>
              <w:t>5</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化学生物学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95061">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150012001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5940C1">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实验动物学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5940C1">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3</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5940C1">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vMerge/>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927210">
            <w:pPr>
              <w:widowControl/>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hideMark/>
          </w:tcPr>
          <w:p w:rsidR="004D0445" w:rsidRPr="001F290B" w:rsidRDefault="004D0445" w:rsidP="00710350">
            <w:r w:rsidRPr="001F290B">
              <w:rPr>
                <w:rFonts w:ascii="宋体" w:hAnsi="宋体" w:cs="宋体"/>
                <w:spacing w:val="11"/>
                <w:kern w:val="0"/>
                <w:sz w:val="18"/>
                <w:szCs w:val="18"/>
              </w:rPr>
              <w:t>3600</w:t>
            </w:r>
            <w:r w:rsidRPr="001F290B">
              <w:rPr>
                <w:rFonts w:ascii="宋体" w:hAnsi="宋体" w:cs="宋体" w:hint="eastAsia"/>
                <w:spacing w:val="11"/>
                <w:kern w:val="0"/>
                <w:sz w:val="18"/>
                <w:szCs w:val="18"/>
              </w:rPr>
              <w:t>1</w:t>
            </w:r>
            <w:r w:rsidRPr="001F290B">
              <w:rPr>
                <w:rFonts w:ascii="宋体" w:hAnsi="宋体" w:cs="宋体"/>
                <w:spacing w:val="11"/>
                <w:kern w:val="0"/>
                <w:sz w:val="18"/>
                <w:szCs w:val="18"/>
              </w:rPr>
              <w:t>000</w:t>
            </w:r>
            <w:r w:rsidRPr="001F290B">
              <w:rPr>
                <w:rFonts w:ascii="宋体" w:hAnsi="宋体" w:cs="宋体" w:hint="eastAsia"/>
                <w:spacing w:val="11"/>
                <w:kern w:val="0"/>
                <w:sz w:val="18"/>
                <w:szCs w:val="18"/>
              </w:rPr>
              <w:t>5</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5039A">
            <w:pPr>
              <w:widowControl/>
              <w:spacing w:line="220" w:lineRule="exact"/>
              <w:jc w:val="center"/>
              <w:rPr>
                <w:spacing w:val="11"/>
                <w:kern w:val="0"/>
                <w:sz w:val="18"/>
                <w:szCs w:val="18"/>
              </w:rPr>
            </w:pPr>
            <w:r w:rsidRPr="001F290B">
              <w:rPr>
                <w:spacing w:val="11"/>
                <w:kern w:val="0"/>
                <w:sz w:val="18"/>
                <w:szCs w:val="18"/>
              </w:rPr>
              <w:t>科学素养</w:t>
            </w:r>
            <w:r w:rsidRPr="001F290B">
              <w:rPr>
                <w:rFonts w:hint="eastAsia"/>
                <w:spacing w:val="11"/>
                <w:kern w:val="0"/>
                <w:sz w:val="18"/>
                <w:szCs w:val="18"/>
              </w:rPr>
              <w:t>与</w:t>
            </w:r>
            <w:r w:rsidRPr="001F290B">
              <w:rPr>
                <w:spacing w:val="11"/>
                <w:kern w:val="0"/>
                <w:sz w:val="18"/>
                <w:szCs w:val="18"/>
              </w:rPr>
              <w:t>安全</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B4219">
            <w:pPr>
              <w:widowControl/>
              <w:spacing w:line="218" w:lineRule="atLeast"/>
              <w:jc w:val="center"/>
              <w:rPr>
                <w:rFonts w:ascii="宋体" w:hAnsi="宋体" w:cs="宋体"/>
                <w:spacing w:val="11"/>
                <w:kern w:val="0"/>
                <w:sz w:val="18"/>
                <w:szCs w:val="18"/>
              </w:rPr>
            </w:pPr>
            <w:r w:rsidRPr="001F290B">
              <w:rPr>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B4219">
            <w:pPr>
              <w:widowControl/>
              <w:spacing w:line="218" w:lineRule="atLeast"/>
              <w:jc w:val="center"/>
              <w:rPr>
                <w:rFonts w:ascii="宋体" w:hAnsi="宋体" w:cs="宋体"/>
                <w:spacing w:val="11"/>
                <w:kern w:val="0"/>
                <w:sz w:val="18"/>
                <w:szCs w:val="18"/>
              </w:rPr>
            </w:pPr>
            <w:r w:rsidRPr="001F290B">
              <w:rPr>
                <w:spacing w:val="11"/>
                <w:kern w:val="0"/>
                <w:sz w:val="18"/>
                <w:szCs w:val="18"/>
              </w:rPr>
              <w:t>秋</w:t>
            </w:r>
          </w:p>
        </w:tc>
        <w:tc>
          <w:tcPr>
            <w:tcW w:w="360" w:type="pct"/>
            <w:tcBorders>
              <w:left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val="restart"/>
            <w:tcBorders>
              <w:left w:val="single" w:sz="4" w:space="0" w:color="auto"/>
              <w:right w:val="single" w:sz="4" w:space="0" w:color="auto"/>
            </w:tcBorders>
            <w:shd w:val="clear" w:color="auto" w:fill="auto"/>
            <w:vAlign w:val="center"/>
            <w:hideMark/>
          </w:tcPr>
          <w:p w:rsidR="004D0445" w:rsidRPr="001F290B" w:rsidRDefault="004D0445" w:rsidP="00A25531">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选修课程</w:t>
            </w: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药理学研究前沿</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963C04">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963C04">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D28B0">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w:t>
            </w:r>
            <w:r w:rsidRPr="001F290B">
              <w:rPr>
                <w:rFonts w:ascii="宋体" w:hAnsi="宋体" w:cs="宋体" w:hint="eastAsia"/>
                <w:spacing w:val="11"/>
                <w:kern w:val="0"/>
                <w:sz w:val="18"/>
                <w:szCs w:val="18"/>
              </w:rPr>
              <w:t>2</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治疗性寡核苷酸研究进展</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w:t>
            </w:r>
            <w:r w:rsidRPr="001F290B">
              <w:rPr>
                <w:rFonts w:ascii="宋体" w:hAnsi="宋体" w:cs="宋体" w:hint="eastAsia"/>
                <w:spacing w:val="11"/>
                <w:kern w:val="0"/>
                <w:sz w:val="18"/>
                <w:szCs w:val="18"/>
              </w:rPr>
              <w:t>3</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核磁共振实例分析</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18" w:lineRule="atLeast"/>
              <w:jc w:val="center"/>
              <w:rPr>
                <w:rFonts w:ascii="宋体" w:hAnsi="宋体" w:cs="宋体"/>
                <w:spacing w:val="11"/>
                <w:kern w:val="0"/>
                <w:sz w:val="18"/>
                <w:szCs w:val="18"/>
              </w:rPr>
            </w:pPr>
            <w:r w:rsidRPr="001F290B">
              <w:rPr>
                <w:rFonts w:ascii="宋体" w:hAnsi="宋体" w:cs="宋体"/>
                <w:spacing w:val="11"/>
                <w:kern w:val="0"/>
                <w:sz w:val="18"/>
                <w:szCs w:val="18"/>
              </w:rPr>
              <w:t>36003000</w:t>
            </w:r>
            <w:r w:rsidRPr="001F290B">
              <w:rPr>
                <w:rFonts w:ascii="宋体" w:hAnsi="宋体" w:cs="宋体" w:hint="eastAsia"/>
                <w:spacing w:val="11"/>
                <w:kern w:val="0"/>
                <w:sz w:val="18"/>
                <w:szCs w:val="18"/>
              </w:rPr>
              <w:t>4</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现代制剂技术</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340"/>
        </w:trPr>
        <w:tc>
          <w:tcPr>
            <w:tcW w:w="796" w:type="pct"/>
            <w:gridSpan w:val="2"/>
            <w:vMerge/>
            <w:tcBorders>
              <w:left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p>
        </w:tc>
        <w:tc>
          <w:tcPr>
            <w:tcW w:w="585"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95061">
            <w:pPr>
              <w:widowControl/>
              <w:spacing w:line="220" w:lineRule="exact"/>
              <w:jc w:val="center"/>
              <w:rPr>
                <w:rFonts w:ascii="宋体" w:hAnsi="宋体" w:cs="宋体"/>
                <w:spacing w:val="11"/>
                <w:kern w:val="0"/>
                <w:sz w:val="18"/>
                <w:szCs w:val="18"/>
              </w:rPr>
            </w:pPr>
            <w:r w:rsidRPr="001F290B">
              <w:rPr>
                <w:rFonts w:ascii="宋体" w:hAnsi="宋体" w:cs="宋体"/>
                <w:spacing w:val="11"/>
                <w:kern w:val="0"/>
                <w:sz w:val="18"/>
                <w:szCs w:val="18"/>
              </w:rPr>
              <w:t>150011001</w:t>
            </w:r>
          </w:p>
        </w:tc>
        <w:tc>
          <w:tcPr>
            <w:tcW w:w="112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164989">
            <w:pPr>
              <w:widowControl/>
              <w:spacing w:line="220" w:lineRule="exact"/>
              <w:jc w:val="center"/>
              <w:rPr>
                <w:rFonts w:ascii="宋体" w:hAnsi="宋体" w:cs="宋体"/>
                <w:spacing w:val="11"/>
                <w:kern w:val="0"/>
                <w:sz w:val="18"/>
                <w:szCs w:val="18"/>
              </w:rPr>
            </w:pPr>
            <w:r w:rsidRPr="001F290B">
              <w:rPr>
                <w:rFonts w:ascii="宋体" w:hAnsi="宋体" w:cs="宋体" w:hint="eastAsia"/>
                <w:spacing w:val="11"/>
                <w:kern w:val="0"/>
                <w:sz w:val="18"/>
                <w:szCs w:val="18"/>
              </w:rPr>
              <w:t>医学分子生物学</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4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秋</w:t>
            </w:r>
          </w:p>
        </w:tc>
        <w:tc>
          <w:tcPr>
            <w:tcW w:w="360" w:type="pct"/>
            <w:tcBorders>
              <w:left w:val="single" w:sz="4" w:space="0" w:color="auto"/>
              <w:bottom w:val="single" w:sz="4" w:space="0" w:color="auto"/>
              <w:right w:val="single" w:sz="4" w:space="0" w:color="auto"/>
            </w:tcBorders>
            <w:shd w:val="clear" w:color="auto" w:fill="auto"/>
            <w:vAlign w:val="center"/>
            <w:hideMark/>
          </w:tcPr>
          <w:p w:rsidR="004D0445" w:rsidRPr="001F290B" w:rsidRDefault="004D0445" w:rsidP="00CA126D">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任选</w:t>
            </w:r>
          </w:p>
        </w:tc>
        <w:tc>
          <w:tcPr>
            <w:tcW w:w="34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c>
          <w:tcPr>
            <w:tcW w:w="1085" w:type="pct"/>
            <w:gridSpan w:val="2"/>
            <w:tcBorders>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18" w:lineRule="atLeast"/>
              <w:jc w:val="center"/>
              <w:rPr>
                <w:rFonts w:ascii="宋体" w:hAnsi="宋体" w:cs="宋体"/>
                <w:spacing w:val="11"/>
                <w:kern w:val="0"/>
                <w:sz w:val="18"/>
                <w:szCs w:val="18"/>
              </w:rPr>
            </w:pPr>
          </w:p>
        </w:tc>
      </w:tr>
      <w:tr w:rsidR="004D0445" w:rsidRPr="001F290B" w:rsidTr="00E0334F">
        <w:trPr>
          <w:trHeight w:val="560"/>
        </w:trPr>
        <w:tc>
          <w:tcPr>
            <w:tcW w:w="796" w:type="pct"/>
            <w:gridSpan w:val="2"/>
            <w:tcBorders>
              <w:top w:val="single" w:sz="4" w:space="0" w:color="auto"/>
              <w:left w:val="single" w:sz="4" w:space="0" w:color="auto"/>
              <w:bottom w:val="single" w:sz="4" w:space="0" w:color="auto"/>
              <w:right w:val="single" w:sz="4" w:space="0" w:color="auto"/>
            </w:tcBorders>
            <w:shd w:val="clear" w:color="auto" w:fill="auto"/>
            <w:hideMark/>
          </w:tcPr>
          <w:p w:rsidR="004D0445" w:rsidRPr="001F290B" w:rsidRDefault="004D0445" w:rsidP="0076741E">
            <w:pPr>
              <w:widowControl/>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其他要求</w:t>
            </w:r>
          </w:p>
        </w:tc>
        <w:tc>
          <w:tcPr>
            <w:tcW w:w="4204" w:type="pct"/>
            <w:gridSpan w:val="16"/>
            <w:tcBorders>
              <w:top w:val="single" w:sz="4" w:space="0" w:color="auto"/>
              <w:left w:val="single" w:sz="4" w:space="0" w:color="auto"/>
              <w:bottom w:val="single" w:sz="4" w:space="0" w:color="auto"/>
              <w:right w:val="single" w:sz="4" w:space="0" w:color="auto"/>
            </w:tcBorders>
            <w:shd w:val="clear" w:color="auto" w:fill="auto"/>
          </w:tcPr>
          <w:p w:rsidR="004D0445" w:rsidRPr="001F290B" w:rsidRDefault="004D0445" w:rsidP="009B713A">
            <w:pPr>
              <w:widowControl/>
              <w:spacing w:line="218" w:lineRule="atLeast"/>
              <w:rPr>
                <w:spacing w:val="11"/>
                <w:kern w:val="0"/>
                <w:sz w:val="18"/>
                <w:szCs w:val="18"/>
              </w:rPr>
            </w:pPr>
            <w:r w:rsidRPr="001F290B">
              <w:rPr>
                <w:spacing w:val="11"/>
                <w:kern w:val="0"/>
                <w:sz w:val="18"/>
                <w:szCs w:val="18"/>
              </w:rPr>
              <w:t>1</w:t>
            </w:r>
            <w:r w:rsidRPr="001F290B">
              <w:rPr>
                <w:spacing w:val="11"/>
                <w:kern w:val="0"/>
                <w:sz w:val="18"/>
                <w:szCs w:val="18"/>
              </w:rPr>
              <w:t>）港澳台国际学生，可以免修马克思主义理论课，通过专业课补学分。</w:t>
            </w:r>
          </w:p>
          <w:p w:rsidR="004D0445" w:rsidRPr="001F290B" w:rsidRDefault="004D0445" w:rsidP="004C2C99">
            <w:pPr>
              <w:widowControl/>
              <w:spacing w:line="218" w:lineRule="atLeast"/>
              <w:rPr>
                <w:spacing w:val="11"/>
                <w:kern w:val="0"/>
                <w:sz w:val="18"/>
                <w:szCs w:val="18"/>
              </w:rPr>
            </w:pPr>
            <w:r w:rsidRPr="001F290B">
              <w:rPr>
                <w:spacing w:val="11"/>
                <w:kern w:val="0"/>
                <w:sz w:val="18"/>
                <w:szCs w:val="18"/>
              </w:rPr>
              <w:t>2</w:t>
            </w:r>
            <w:r w:rsidRPr="001F290B">
              <w:rPr>
                <w:spacing w:val="11"/>
                <w:kern w:val="0"/>
                <w:sz w:val="18"/>
                <w:szCs w:val="18"/>
              </w:rPr>
              <w:t>）研究生应在入学后二周内在导师指导下制定个人课程学习计划，经导师签字后将个人课程学习计划交至研究生秘书处备案，无导师签字的选课</w:t>
            </w:r>
            <w:r w:rsidRPr="001F290B">
              <w:rPr>
                <w:spacing w:val="11"/>
                <w:kern w:val="0"/>
                <w:sz w:val="18"/>
                <w:szCs w:val="18"/>
              </w:rPr>
              <w:t>/</w:t>
            </w:r>
            <w:r w:rsidRPr="001F290B">
              <w:rPr>
                <w:spacing w:val="11"/>
                <w:kern w:val="0"/>
                <w:sz w:val="18"/>
                <w:szCs w:val="18"/>
              </w:rPr>
              <w:t>退课无效。</w:t>
            </w:r>
          </w:p>
        </w:tc>
      </w:tr>
      <w:tr w:rsidR="004D0445" w:rsidRPr="001F290B" w:rsidTr="00281CF5">
        <w:trPr>
          <w:trHeight w:val="340"/>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5251E">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其他培养环节及要求</w:t>
            </w:r>
          </w:p>
        </w:tc>
      </w:tr>
      <w:tr w:rsidR="004D0445" w:rsidRPr="001F290B" w:rsidTr="00C175D0">
        <w:trPr>
          <w:trHeight w:val="810"/>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2765CE">
            <w:pPr>
              <w:widowControl/>
              <w:spacing w:line="218" w:lineRule="atLeast"/>
              <w:ind w:firstLineChars="100" w:firstLine="202"/>
              <w:rPr>
                <w:rFonts w:ascii="宋体" w:hAnsi="宋体" w:cs="宋体"/>
                <w:spacing w:val="11"/>
                <w:kern w:val="0"/>
                <w:sz w:val="24"/>
                <w:szCs w:val="24"/>
              </w:rPr>
            </w:pPr>
            <w:r w:rsidRPr="001F290B">
              <w:rPr>
                <w:rFonts w:ascii="宋体" w:hAnsi="宋体" w:cs="宋体" w:hint="eastAsia"/>
                <w:spacing w:val="11"/>
                <w:kern w:val="0"/>
                <w:sz w:val="18"/>
                <w:szCs w:val="18"/>
              </w:rPr>
              <w:t>其他培养环节</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是否必修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学分</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24"/>
                <w:szCs w:val="24"/>
              </w:rPr>
            </w:pPr>
            <w:r w:rsidRPr="001F290B">
              <w:rPr>
                <w:rFonts w:cs="宋体" w:hint="eastAsia"/>
                <w:spacing w:val="11"/>
                <w:kern w:val="0"/>
                <w:sz w:val="18"/>
                <w:szCs w:val="18"/>
              </w:rPr>
              <w:t>内容或要求</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80B01">
            <w:pPr>
              <w:widowControl/>
              <w:spacing w:line="218" w:lineRule="atLeast"/>
              <w:jc w:val="center"/>
              <w:rPr>
                <w:rFonts w:ascii="宋体" w:hAnsi="宋体" w:cs="宋体"/>
                <w:spacing w:val="11"/>
                <w:kern w:val="0"/>
                <w:sz w:val="24"/>
                <w:szCs w:val="24"/>
              </w:rPr>
            </w:pPr>
            <w:r w:rsidRPr="001F290B">
              <w:rPr>
                <w:rFonts w:cs="宋体" w:hint="eastAsia"/>
                <w:spacing w:val="11"/>
                <w:kern w:val="0"/>
                <w:sz w:val="18"/>
                <w:szCs w:val="18"/>
              </w:rPr>
              <w:t>考核时间及方式</w:t>
            </w:r>
          </w:p>
        </w:tc>
      </w:tr>
      <w:tr w:rsidR="004D0445" w:rsidRPr="001F290B" w:rsidTr="00C175D0">
        <w:trPr>
          <w:trHeight w:val="477"/>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8D5CF5">
            <w:pPr>
              <w:widowControl/>
              <w:spacing w:line="218" w:lineRule="atLeast"/>
              <w:rPr>
                <w:rFonts w:ascii="宋体" w:hAnsi="宋体" w:cs="宋体"/>
                <w:spacing w:val="11"/>
                <w:kern w:val="0"/>
                <w:sz w:val="18"/>
                <w:szCs w:val="18"/>
              </w:rPr>
            </w:pPr>
            <w:r w:rsidRPr="001F290B">
              <w:rPr>
                <w:rFonts w:ascii="宋体" w:hAnsi="宋体" w:hint="eastAsia"/>
                <w:sz w:val="18"/>
                <w:szCs w:val="18"/>
              </w:rPr>
              <w:t>学术讲座</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D70EBD">
            <w:pPr>
              <w:spacing w:line="218" w:lineRule="atLeast"/>
              <w:jc w:val="left"/>
              <w:rPr>
                <w:rFonts w:cs="宋体"/>
                <w:spacing w:val="11"/>
                <w:kern w:val="0"/>
                <w:sz w:val="18"/>
                <w:szCs w:val="18"/>
              </w:rPr>
            </w:pPr>
            <w:r w:rsidRPr="001F290B">
              <w:rPr>
                <w:rFonts w:cs="宋体"/>
                <w:spacing w:val="11"/>
                <w:kern w:val="0"/>
                <w:sz w:val="18"/>
                <w:szCs w:val="18"/>
              </w:rPr>
              <w:t>硕士研究生必须参加学术活动（含学术讲座、学术论坛、学术报告）至少</w:t>
            </w:r>
            <w:r w:rsidRPr="001F290B">
              <w:rPr>
                <w:rFonts w:cs="宋体" w:hint="eastAsia"/>
                <w:spacing w:val="11"/>
                <w:kern w:val="0"/>
                <w:sz w:val="18"/>
                <w:szCs w:val="18"/>
              </w:rPr>
              <w:t>2</w:t>
            </w:r>
            <w:r w:rsidRPr="001F290B">
              <w:rPr>
                <w:rFonts w:cs="宋体"/>
                <w:spacing w:val="11"/>
                <w:kern w:val="0"/>
                <w:sz w:val="18"/>
                <w:szCs w:val="18"/>
              </w:rPr>
              <w:t>0</w:t>
            </w:r>
            <w:r w:rsidRPr="001F290B">
              <w:rPr>
                <w:rFonts w:cs="宋体"/>
                <w:spacing w:val="11"/>
                <w:kern w:val="0"/>
                <w:sz w:val="18"/>
                <w:szCs w:val="18"/>
              </w:rPr>
              <w:t>次，并提交一份有关学术讲座的小结报告，计</w:t>
            </w:r>
            <w:r w:rsidRPr="001F290B">
              <w:rPr>
                <w:rFonts w:cs="宋体" w:hint="eastAsia"/>
                <w:spacing w:val="11"/>
                <w:kern w:val="0"/>
                <w:sz w:val="18"/>
                <w:szCs w:val="18"/>
              </w:rPr>
              <w:t>1</w:t>
            </w:r>
            <w:r w:rsidRPr="001F290B">
              <w:rPr>
                <w:rFonts w:cs="宋体"/>
                <w:spacing w:val="11"/>
                <w:kern w:val="0"/>
                <w:sz w:val="18"/>
                <w:szCs w:val="18"/>
              </w:rPr>
              <w:t>学分。</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80B01">
            <w:pPr>
              <w:widowControl/>
              <w:spacing w:line="218" w:lineRule="atLeast"/>
              <w:jc w:val="center"/>
              <w:rPr>
                <w:rFonts w:cs="宋体"/>
                <w:spacing w:val="11"/>
                <w:kern w:val="0"/>
                <w:sz w:val="18"/>
                <w:szCs w:val="18"/>
              </w:rPr>
            </w:pPr>
            <w:r w:rsidRPr="001F290B">
              <w:rPr>
                <w:rFonts w:cs="宋体" w:hint="eastAsia"/>
                <w:spacing w:val="11"/>
                <w:kern w:val="0"/>
                <w:sz w:val="18"/>
                <w:szCs w:val="18"/>
              </w:rPr>
              <w:t>三年级秋季学期末提交</w:t>
            </w:r>
            <w:r w:rsidRPr="001F290B">
              <w:rPr>
                <w:rFonts w:cs="宋体"/>
                <w:spacing w:val="11"/>
                <w:kern w:val="0"/>
                <w:sz w:val="18"/>
                <w:szCs w:val="18"/>
              </w:rPr>
              <w:t>学术讲座的小结报告</w:t>
            </w:r>
          </w:p>
        </w:tc>
      </w:tr>
      <w:tr w:rsidR="004D0445" w:rsidRPr="001F290B" w:rsidTr="00C175D0">
        <w:trPr>
          <w:trHeight w:val="555"/>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8D5CF5">
            <w:pPr>
              <w:widowControl/>
              <w:spacing w:line="218" w:lineRule="atLeast"/>
              <w:rPr>
                <w:rFonts w:ascii="宋体" w:hAnsi="宋体"/>
                <w:sz w:val="18"/>
                <w:szCs w:val="18"/>
              </w:rPr>
            </w:pPr>
            <w:bookmarkStart w:id="2" w:name="OLE_LINK9"/>
            <w:bookmarkStart w:id="3" w:name="OLE_LINK10"/>
            <w:r w:rsidRPr="001F290B">
              <w:rPr>
                <w:rFonts w:ascii="宋体" w:hAnsi="宋体" w:hint="eastAsia"/>
                <w:sz w:val="18"/>
                <w:szCs w:val="18"/>
              </w:rPr>
              <w:t>中期考核</w:t>
            </w:r>
            <w:bookmarkEnd w:id="2"/>
            <w:bookmarkEnd w:id="3"/>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CA126D">
            <w:pPr>
              <w:widowControl/>
              <w:spacing w:line="400" w:lineRule="exact"/>
              <w:jc w:val="left"/>
              <w:rPr>
                <w:spacing w:val="11"/>
                <w:kern w:val="0"/>
                <w:sz w:val="18"/>
                <w:szCs w:val="18"/>
              </w:rPr>
            </w:pPr>
            <w:bookmarkStart w:id="4" w:name="OLE_LINK11"/>
            <w:bookmarkStart w:id="5" w:name="OLE_LINK12"/>
            <w:r w:rsidRPr="001F290B">
              <w:rPr>
                <w:b/>
                <w:spacing w:val="11"/>
                <w:kern w:val="0"/>
                <w:sz w:val="18"/>
                <w:szCs w:val="18"/>
              </w:rPr>
              <w:t>中期考核报批程序：</w:t>
            </w:r>
            <w:r w:rsidRPr="001F290B">
              <w:rPr>
                <w:spacing w:val="11"/>
                <w:kern w:val="0"/>
                <w:sz w:val="18"/>
                <w:szCs w:val="18"/>
              </w:rPr>
              <w:t>以学科组为单位统一组织公开的硕士生和博士生中期考核，学科组提早两周通知须参加中期考核的研究生，并将参加中期考核的学生姓名及导师名单呈送</w:t>
            </w:r>
            <w:r w:rsidRPr="001F290B">
              <w:rPr>
                <w:rFonts w:hint="eastAsia"/>
                <w:spacing w:val="11"/>
                <w:kern w:val="0"/>
                <w:sz w:val="18"/>
                <w:szCs w:val="18"/>
              </w:rPr>
              <w:t>学院</w:t>
            </w:r>
            <w:r w:rsidRPr="001F290B">
              <w:rPr>
                <w:spacing w:val="11"/>
                <w:kern w:val="0"/>
                <w:sz w:val="18"/>
                <w:szCs w:val="18"/>
              </w:rPr>
              <w:t>审批，同时至少提前两天张贴公告。中期考核评定结果送呈</w:t>
            </w:r>
            <w:r w:rsidRPr="001F290B">
              <w:rPr>
                <w:rFonts w:hint="eastAsia"/>
                <w:spacing w:val="11"/>
                <w:kern w:val="0"/>
                <w:sz w:val="18"/>
                <w:szCs w:val="18"/>
              </w:rPr>
              <w:t>学院</w:t>
            </w:r>
            <w:r w:rsidRPr="001F290B">
              <w:rPr>
                <w:spacing w:val="11"/>
                <w:kern w:val="0"/>
                <w:sz w:val="18"/>
                <w:szCs w:val="18"/>
              </w:rPr>
              <w:t>备案。</w:t>
            </w:r>
          </w:p>
          <w:p w:rsidR="004D0445" w:rsidRPr="001F290B" w:rsidRDefault="004D0445" w:rsidP="00CA126D">
            <w:pPr>
              <w:widowControl/>
              <w:spacing w:line="400" w:lineRule="exact"/>
              <w:jc w:val="left"/>
              <w:rPr>
                <w:spacing w:val="11"/>
                <w:kern w:val="0"/>
                <w:sz w:val="18"/>
                <w:szCs w:val="18"/>
              </w:rPr>
            </w:pPr>
          </w:p>
          <w:p w:rsidR="004D0445" w:rsidRPr="001F290B" w:rsidRDefault="004D0445" w:rsidP="00CA126D">
            <w:pPr>
              <w:widowControl/>
              <w:spacing w:line="400" w:lineRule="exact"/>
              <w:jc w:val="left"/>
              <w:rPr>
                <w:b/>
                <w:spacing w:val="11"/>
                <w:kern w:val="0"/>
                <w:sz w:val="18"/>
                <w:szCs w:val="18"/>
              </w:rPr>
            </w:pPr>
            <w:r w:rsidRPr="001F290B">
              <w:rPr>
                <w:b/>
                <w:spacing w:val="11"/>
                <w:kern w:val="0"/>
                <w:sz w:val="18"/>
                <w:szCs w:val="18"/>
              </w:rPr>
              <w:t>学术型硕士研究生中期考核具体过程包括：</w:t>
            </w:r>
            <w:r w:rsidRPr="001F290B">
              <w:rPr>
                <w:b/>
                <w:spacing w:val="11"/>
                <w:kern w:val="0"/>
                <w:sz w:val="18"/>
                <w:szCs w:val="18"/>
              </w:rPr>
              <w:t xml:space="preserve"> </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1</w:t>
            </w:r>
            <w:r w:rsidRPr="001F290B">
              <w:rPr>
                <w:spacing w:val="11"/>
                <w:kern w:val="0"/>
                <w:sz w:val="18"/>
                <w:szCs w:val="18"/>
              </w:rPr>
              <w:t>、中期考核内容：硕士论文研究工作的进展。</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2</w:t>
            </w:r>
            <w:r w:rsidRPr="001F290B">
              <w:rPr>
                <w:spacing w:val="11"/>
                <w:kern w:val="0"/>
                <w:sz w:val="18"/>
                <w:szCs w:val="18"/>
              </w:rPr>
              <w:t>、学生导师或者至少一位导师组成员（由学院在硕士生入学的时候认定）必须参加学生的中期考核，评审小组由学</w:t>
            </w:r>
            <w:r w:rsidRPr="001F290B">
              <w:rPr>
                <w:spacing w:val="11"/>
                <w:kern w:val="0"/>
                <w:sz w:val="18"/>
                <w:szCs w:val="18"/>
              </w:rPr>
              <w:lastRenderedPageBreak/>
              <w:t>科组</w:t>
            </w:r>
            <w:r w:rsidRPr="001F290B">
              <w:rPr>
                <w:spacing w:val="11"/>
                <w:kern w:val="0"/>
                <w:sz w:val="18"/>
                <w:szCs w:val="18"/>
              </w:rPr>
              <w:t xml:space="preserve">50% </w:t>
            </w:r>
            <w:r w:rsidRPr="001F290B">
              <w:rPr>
                <w:spacing w:val="11"/>
                <w:kern w:val="0"/>
                <w:sz w:val="18"/>
                <w:szCs w:val="18"/>
              </w:rPr>
              <w:t>以上硕导且不少于</w:t>
            </w:r>
            <w:r w:rsidRPr="001F290B">
              <w:rPr>
                <w:spacing w:val="11"/>
                <w:kern w:val="0"/>
                <w:sz w:val="18"/>
                <w:szCs w:val="18"/>
              </w:rPr>
              <w:t>3</w:t>
            </w:r>
            <w:r w:rsidRPr="001F290B">
              <w:rPr>
                <w:spacing w:val="11"/>
                <w:kern w:val="0"/>
                <w:sz w:val="18"/>
                <w:szCs w:val="18"/>
              </w:rPr>
              <w:t>人参加方为有效。</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3</w:t>
            </w:r>
            <w:r w:rsidRPr="001F290B">
              <w:rPr>
                <w:spacing w:val="11"/>
                <w:kern w:val="0"/>
                <w:sz w:val="18"/>
                <w:szCs w:val="18"/>
              </w:rPr>
              <w:t>、中期考核方式：学生在申请中期考核前必须先提交文字的进展报告，审查合格后才能参加中期进展报告考核。每个学科组根据自身的特点，考核时间：每人报告不少于</w:t>
            </w:r>
            <w:r w:rsidRPr="001F290B">
              <w:rPr>
                <w:spacing w:val="11"/>
                <w:kern w:val="0"/>
                <w:sz w:val="18"/>
                <w:szCs w:val="18"/>
              </w:rPr>
              <w:t>15</w:t>
            </w:r>
            <w:r w:rsidRPr="001F290B">
              <w:rPr>
                <w:spacing w:val="11"/>
                <w:kern w:val="0"/>
                <w:sz w:val="18"/>
                <w:szCs w:val="18"/>
              </w:rPr>
              <w:t>分钟</w:t>
            </w:r>
            <w:r w:rsidRPr="001F290B">
              <w:rPr>
                <w:spacing w:val="11"/>
                <w:kern w:val="0"/>
                <w:sz w:val="18"/>
                <w:szCs w:val="18"/>
              </w:rPr>
              <w:t>+</w:t>
            </w:r>
            <w:r w:rsidRPr="001F290B">
              <w:rPr>
                <w:spacing w:val="11"/>
                <w:kern w:val="0"/>
                <w:sz w:val="18"/>
                <w:szCs w:val="18"/>
              </w:rPr>
              <w:t>不少于</w:t>
            </w:r>
            <w:r w:rsidRPr="001F290B">
              <w:rPr>
                <w:spacing w:val="11"/>
                <w:kern w:val="0"/>
                <w:sz w:val="18"/>
                <w:szCs w:val="18"/>
              </w:rPr>
              <w:t>10</w:t>
            </w:r>
            <w:r w:rsidRPr="001F290B">
              <w:rPr>
                <w:spacing w:val="11"/>
                <w:kern w:val="0"/>
                <w:sz w:val="18"/>
                <w:szCs w:val="18"/>
              </w:rPr>
              <w:t>分钟提问，全程录音（可以是电子文档），作为档案。所有导师根据学生课题的创新性、学生对课题的理解程度、开展课题所需具备的专业基础知识，以及自开题报告以来的工作量和研究成果，对学生做</w:t>
            </w:r>
            <w:r w:rsidRPr="001F290B">
              <w:rPr>
                <w:rFonts w:hint="eastAsia"/>
                <w:spacing w:val="11"/>
                <w:kern w:val="0"/>
                <w:sz w:val="18"/>
                <w:szCs w:val="18"/>
              </w:rPr>
              <w:t>出“</w:t>
            </w:r>
            <w:r w:rsidRPr="001F290B">
              <w:rPr>
                <w:spacing w:val="11"/>
                <w:kern w:val="0"/>
                <w:sz w:val="18"/>
                <w:szCs w:val="18"/>
              </w:rPr>
              <w:t>合格</w:t>
            </w:r>
            <w:r w:rsidRPr="001F290B">
              <w:rPr>
                <w:rFonts w:hint="eastAsia"/>
                <w:spacing w:val="11"/>
                <w:kern w:val="0"/>
                <w:sz w:val="18"/>
                <w:szCs w:val="18"/>
              </w:rPr>
              <w:t>”或“</w:t>
            </w:r>
            <w:r w:rsidRPr="001F290B">
              <w:rPr>
                <w:spacing w:val="11"/>
                <w:kern w:val="0"/>
                <w:sz w:val="18"/>
                <w:szCs w:val="18"/>
              </w:rPr>
              <w:t>不合格</w:t>
            </w:r>
            <w:r w:rsidRPr="001F290B">
              <w:rPr>
                <w:rFonts w:hint="eastAsia"/>
                <w:spacing w:val="11"/>
                <w:kern w:val="0"/>
                <w:sz w:val="18"/>
                <w:szCs w:val="18"/>
              </w:rPr>
              <w:t>”</w:t>
            </w:r>
            <w:r w:rsidRPr="001F290B">
              <w:rPr>
                <w:spacing w:val="11"/>
                <w:kern w:val="0"/>
                <w:sz w:val="18"/>
                <w:szCs w:val="18"/>
              </w:rPr>
              <w:t>的评价。每位参加中期考核的导师需</w:t>
            </w:r>
            <w:r w:rsidRPr="001F290B">
              <w:rPr>
                <w:rFonts w:hint="eastAsia"/>
                <w:spacing w:val="11"/>
                <w:kern w:val="0"/>
                <w:sz w:val="18"/>
                <w:szCs w:val="18"/>
              </w:rPr>
              <w:t>根据学生的综合</w:t>
            </w:r>
            <w:r w:rsidRPr="001F290B">
              <w:rPr>
                <w:spacing w:val="11"/>
                <w:kern w:val="0"/>
                <w:sz w:val="18"/>
                <w:szCs w:val="18"/>
              </w:rPr>
              <w:t>表现对合格的学生给出一个排序和成绩。这一评价将作为学生下学年奖学金等级的重要评判依据。学科组应合理安排批次，</w:t>
            </w:r>
            <w:r w:rsidRPr="001F290B">
              <w:rPr>
                <w:rFonts w:hint="eastAsia"/>
                <w:spacing w:val="11"/>
                <w:kern w:val="0"/>
                <w:sz w:val="18"/>
                <w:szCs w:val="18"/>
              </w:rPr>
              <w:t>确保</w:t>
            </w:r>
            <w:r w:rsidRPr="001F290B">
              <w:rPr>
                <w:spacing w:val="11"/>
                <w:kern w:val="0"/>
                <w:sz w:val="18"/>
                <w:szCs w:val="18"/>
              </w:rPr>
              <w:t>不同批次的成绩及排序具有可比较性。不合格学生应在</w:t>
            </w:r>
            <w:r w:rsidRPr="001F290B">
              <w:rPr>
                <w:rFonts w:hint="eastAsia"/>
                <w:spacing w:val="11"/>
                <w:kern w:val="0"/>
                <w:sz w:val="18"/>
                <w:szCs w:val="18"/>
              </w:rPr>
              <w:t>四</w:t>
            </w:r>
            <w:r w:rsidRPr="001F290B">
              <w:rPr>
                <w:spacing w:val="11"/>
                <w:kern w:val="0"/>
                <w:sz w:val="18"/>
                <w:szCs w:val="18"/>
              </w:rPr>
              <w:t>个月</w:t>
            </w:r>
            <w:r w:rsidRPr="001F290B">
              <w:rPr>
                <w:rFonts w:hint="eastAsia"/>
                <w:spacing w:val="11"/>
                <w:kern w:val="0"/>
                <w:sz w:val="18"/>
                <w:szCs w:val="18"/>
              </w:rPr>
              <w:t>内</w:t>
            </w:r>
            <w:r w:rsidRPr="001F290B">
              <w:rPr>
                <w:spacing w:val="11"/>
                <w:kern w:val="0"/>
                <w:sz w:val="18"/>
                <w:szCs w:val="18"/>
              </w:rPr>
              <w:t>再次进行中期考核，如再不合格，取消硕士学位申请资格</w:t>
            </w:r>
            <w:r w:rsidRPr="001F290B">
              <w:rPr>
                <w:rFonts w:hint="eastAsia"/>
                <w:spacing w:val="11"/>
                <w:kern w:val="0"/>
                <w:sz w:val="18"/>
                <w:szCs w:val="18"/>
              </w:rPr>
              <w:t>或</w:t>
            </w:r>
            <w:r w:rsidRPr="001F290B">
              <w:rPr>
                <w:rFonts w:hint="eastAsia"/>
                <w:b/>
                <w:spacing w:val="11"/>
                <w:kern w:val="0"/>
                <w:sz w:val="18"/>
                <w:szCs w:val="18"/>
              </w:rPr>
              <w:t>予以退学处理。</w:t>
            </w:r>
          </w:p>
          <w:p w:rsidR="004D0445" w:rsidRPr="001F290B" w:rsidRDefault="004D0445" w:rsidP="00CA126D">
            <w:pPr>
              <w:widowControl/>
              <w:spacing w:line="400" w:lineRule="exact"/>
              <w:jc w:val="left"/>
              <w:rPr>
                <w:spacing w:val="11"/>
                <w:kern w:val="0"/>
                <w:sz w:val="18"/>
                <w:szCs w:val="18"/>
              </w:rPr>
            </w:pPr>
            <w:r w:rsidRPr="001F290B">
              <w:rPr>
                <w:spacing w:val="11"/>
                <w:kern w:val="0"/>
                <w:sz w:val="18"/>
                <w:szCs w:val="18"/>
              </w:rPr>
              <w:t>4</w:t>
            </w:r>
            <w:r w:rsidRPr="001F290B">
              <w:rPr>
                <w:spacing w:val="11"/>
                <w:kern w:val="0"/>
                <w:sz w:val="18"/>
                <w:szCs w:val="18"/>
              </w:rPr>
              <w:t>、过程管理：中期考核优秀的学生推荐硕博连读，中等继续攻读硕士学位，没有参加学科组统一组织的公开中期考核的硕士生或者两次中期考核不合格的硕士生，将取消其参评奖学金的资格，不得参加毕业论文答辩。因出国和外出合作研究的硕士生，必须和学科组商量中期考核的时间。</w:t>
            </w:r>
          </w:p>
          <w:p w:rsidR="004D0445" w:rsidRPr="001F290B" w:rsidRDefault="004D0445" w:rsidP="00CA126D">
            <w:pPr>
              <w:widowControl/>
              <w:spacing w:line="400" w:lineRule="exact"/>
              <w:jc w:val="left"/>
              <w:rPr>
                <w:spacing w:val="11"/>
                <w:kern w:val="0"/>
                <w:sz w:val="24"/>
                <w:szCs w:val="24"/>
              </w:rPr>
            </w:pPr>
            <w:r w:rsidRPr="001F290B">
              <w:rPr>
                <w:rFonts w:hint="eastAsia"/>
                <w:spacing w:val="11"/>
                <w:kern w:val="0"/>
                <w:sz w:val="18"/>
                <w:szCs w:val="18"/>
              </w:rPr>
              <w:t>5</w:t>
            </w:r>
            <w:r w:rsidRPr="001F290B">
              <w:rPr>
                <w:rFonts w:hint="eastAsia"/>
                <w:spacing w:val="11"/>
                <w:kern w:val="0"/>
                <w:sz w:val="18"/>
                <w:szCs w:val="18"/>
              </w:rPr>
              <w:t>、计</w:t>
            </w:r>
            <w:r w:rsidRPr="001F290B">
              <w:rPr>
                <w:rFonts w:hint="eastAsia"/>
                <w:spacing w:val="11"/>
                <w:kern w:val="0"/>
                <w:sz w:val="18"/>
                <w:szCs w:val="18"/>
              </w:rPr>
              <w:t>1</w:t>
            </w:r>
            <w:r w:rsidRPr="001F290B">
              <w:rPr>
                <w:rFonts w:hint="eastAsia"/>
                <w:spacing w:val="11"/>
                <w:kern w:val="0"/>
                <w:sz w:val="18"/>
                <w:szCs w:val="18"/>
              </w:rPr>
              <w:t>学分。</w:t>
            </w:r>
            <w:bookmarkEnd w:id="4"/>
            <w:bookmarkEnd w:id="5"/>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lastRenderedPageBreak/>
              <w:t>学术型硕士研究生中期考核安排在入学后第二学年的秋季学期（</w:t>
            </w:r>
            <w:r w:rsidRPr="001F290B">
              <w:rPr>
                <w:spacing w:val="11"/>
                <w:kern w:val="0"/>
                <w:sz w:val="18"/>
                <w:szCs w:val="18"/>
              </w:rPr>
              <w:t>12</w:t>
            </w:r>
            <w:r w:rsidRPr="001F290B">
              <w:rPr>
                <w:spacing w:val="11"/>
                <w:kern w:val="0"/>
                <w:sz w:val="18"/>
                <w:szCs w:val="18"/>
              </w:rPr>
              <w:t>月份）进行。</w:t>
            </w:r>
          </w:p>
          <w:p w:rsidR="004D0445" w:rsidRPr="001F290B" w:rsidRDefault="004D0445" w:rsidP="00E35952">
            <w:pPr>
              <w:widowControl/>
              <w:spacing w:line="400" w:lineRule="exact"/>
              <w:jc w:val="left"/>
              <w:rPr>
                <w:spacing w:val="11"/>
                <w:kern w:val="0"/>
                <w:sz w:val="18"/>
                <w:szCs w:val="18"/>
              </w:rPr>
            </w:pPr>
          </w:p>
        </w:tc>
      </w:tr>
      <w:tr w:rsidR="004D0445" w:rsidRPr="001F290B" w:rsidTr="00C175D0">
        <w:trPr>
          <w:trHeight w:val="429"/>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011F73">
            <w:pPr>
              <w:widowControl/>
              <w:spacing w:line="218" w:lineRule="atLeast"/>
              <w:rPr>
                <w:rFonts w:ascii="宋体" w:hAnsi="宋体"/>
                <w:sz w:val="18"/>
                <w:szCs w:val="18"/>
              </w:rPr>
            </w:pPr>
            <w:r w:rsidRPr="001F290B">
              <w:rPr>
                <w:rFonts w:ascii="宋体" w:hAnsi="宋体" w:hint="eastAsia"/>
                <w:sz w:val="18"/>
                <w:szCs w:val="18"/>
              </w:rPr>
              <w:lastRenderedPageBreak/>
              <w:t>开题报告</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1</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E35952">
            <w:pPr>
              <w:widowControl/>
              <w:spacing w:line="400" w:lineRule="exact"/>
              <w:jc w:val="left"/>
              <w:rPr>
                <w:spacing w:val="11"/>
                <w:kern w:val="0"/>
                <w:sz w:val="18"/>
                <w:szCs w:val="18"/>
              </w:rPr>
            </w:pPr>
            <w:bookmarkStart w:id="6" w:name="OLE_LINK13"/>
            <w:bookmarkStart w:id="7" w:name="OLE_LINK14"/>
            <w:r w:rsidRPr="001F290B">
              <w:rPr>
                <w:b/>
                <w:spacing w:val="11"/>
                <w:kern w:val="0"/>
                <w:sz w:val="18"/>
                <w:szCs w:val="18"/>
              </w:rPr>
              <w:t>开题报告报批程序：</w:t>
            </w:r>
            <w:r w:rsidRPr="001F290B">
              <w:rPr>
                <w:spacing w:val="11"/>
                <w:kern w:val="0"/>
                <w:sz w:val="18"/>
                <w:szCs w:val="18"/>
              </w:rPr>
              <w:t>以学科组为单位统一组织公开的硕士生开题报告，学科组提早两周通知须参加开题报告的研究</w:t>
            </w:r>
            <w:r w:rsidRPr="001F290B">
              <w:rPr>
                <w:spacing w:val="11"/>
                <w:kern w:val="0"/>
                <w:sz w:val="18"/>
                <w:szCs w:val="18"/>
              </w:rPr>
              <w:lastRenderedPageBreak/>
              <w:t>生，并将参加开题报告的学生姓名及导师名单呈送</w:t>
            </w:r>
            <w:r w:rsidRPr="001F290B">
              <w:rPr>
                <w:rFonts w:hint="eastAsia"/>
                <w:spacing w:val="11"/>
                <w:kern w:val="0"/>
                <w:sz w:val="18"/>
                <w:szCs w:val="18"/>
              </w:rPr>
              <w:t>学院</w:t>
            </w:r>
            <w:r w:rsidRPr="001F290B">
              <w:rPr>
                <w:spacing w:val="11"/>
                <w:kern w:val="0"/>
                <w:sz w:val="18"/>
                <w:szCs w:val="18"/>
              </w:rPr>
              <w:t>审批，同时至少提前两天张贴公告。开题报告评定结果送呈</w:t>
            </w:r>
            <w:r w:rsidRPr="001F290B">
              <w:rPr>
                <w:rFonts w:hint="eastAsia"/>
                <w:spacing w:val="11"/>
                <w:kern w:val="0"/>
                <w:sz w:val="18"/>
                <w:szCs w:val="18"/>
              </w:rPr>
              <w:t>学院</w:t>
            </w:r>
            <w:r w:rsidRPr="001F290B">
              <w:rPr>
                <w:spacing w:val="11"/>
                <w:kern w:val="0"/>
                <w:sz w:val="18"/>
                <w:szCs w:val="18"/>
              </w:rPr>
              <w:t>备案。</w:t>
            </w:r>
          </w:p>
          <w:p w:rsidR="004D0445" w:rsidRPr="001F290B" w:rsidRDefault="004D0445" w:rsidP="00E35952">
            <w:pPr>
              <w:widowControl/>
              <w:spacing w:line="400" w:lineRule="exact"/>
              <w:jc w:val="left"/>
              <w:rPr>
                <w:spacing w:val="11"/>
                <w:kern w:val="0"/>
                <w:sz w:val="18"/>
                <w:szCs w:val="18"/>
              </w:rPr>
            </w:pPr>
          </w:p>
          <w:p w:rsidR="004D0445" w:rsidRPr="001F290B" w:rsidRDefault="004D0445" w:rsidP="00E35952">
            <w:pPr>
              <w:widowControl/>
              <w:spacing w:line="400" w:lineRule="exact"/>
              <w:jc w:val="left"/>
              <w:rPr>
                <w:b/>
                <w:spacing w:val="11"/>
                <w:kern w:val="0"/>
                <w:sz w:val="18"/>
                <w:szCs w:val="18"/>
              </w:rPr>
            </w:pPr>
            <w:r w:rsidRPr="001F290B">
              <w:rPr>
                <w:b/>
                <w:spacing w:val="11"/>
                <w:kern w:val="0"/>
                <w:sz w:val="18"/>
                <w:szCs w:val="18"/>
              </w:rPr>
              <w:t>学术型硕士研究生：</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1</w:t>
            </w:r>
            <w:r w:rsidRPr="001F290B">
              <w:rPr>
                <w:spacing w:val="11"/>
                <w:kern w:val="0"/>
                <w:sz w:val="18"/>
                <w:szCs w:val="18"/>
              </w:rPr>
              <w:t>、开题报告内容：硕士生学位论文的文献调研、研究方案和初步结果。</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2</w:t>
            </w:r>
            <w:r w:rsidRPr="001F290B">
              <w:rPr>
                <w:spacing w:val="11"/>
                <w:kern w:val="0"/>
                <w:sz w:val="18"/>
                <w:szCs w:val="18"/>
              </w:rPr>
              <w:t>、学生导师或者至少一位导师组成员（由学院在硕士生入学的时候认定）必须参加学生的开题报告，评审小组由学科组</w:t>
            </w:r>
            <w:r w:rsidRPr="001F290B">
              <w:rPr>
                <w:spacing w:val="11"/>
                <w:kern w:val="0"/>
                <w:sz w:val="18"/>
                <w:szCs w:val="18"/>
              </w:rPr>
              <w:t xml:space="preserve">50% </w:t>
            </w:r>
            <w:r w:rsidRPr="001F290B">
              <w:rPr>
                <w:spacing w:val="11"/>
                <w:kern w:val="0"/>
                <w:sz w:val="18"/>
                <w:szCs w:val="18"/>
              </w:rPr>
              <w:t>以上硕导且不少于</w:t>
            </w:r>
            <w:r w:rsidRPr="001F290B">
              <w:rPr>
                <w:spacing w:val="11"/>
                <w:kern w:val="0"/>
                <w:sz w:val="18"/>
                <w:szCs w:val="18"/>
              </w:rPr>
              <w:t>3</w:t>
            </w:r>
            <w:r w:rsidRPr="001F290B">
              <w:rPr>
                <w:spacing w:val="11"/>
                <w:kern w:val="0"/>
                <w:sz w:val="18"/>
                <w:szCs w:val="18"/>
              </w:rPr>
              <w:t>人参加方为有效。</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3</w:t>
            </w:r>
            <w:r w:rsidRPr="001F290B">
              <w:rPr>
                <w:spacing w:val="11"/>
                <w:kern w:val="0"/>
                <w:sz w:val="18"/>
                <w:szCs w:val="18"/>
              </w:rPr>
              <w:t>、开题报告方式：每个研究</w:t>
            </w:r>
            <w:r w:rsidRPr="001F290B">
              <w:rPr>
                <w:rFonts w:hint="eastAsia"/>
                <w:spacing w:val="11"/>
                <w:kern w:val="0"/>
                <w:sz w:val="18"/>
                <w:szCs w:val="18"/>
              </w:rPr>
              <w:t>方向</w:t>
            </w:r>
            <w:r w:rsidRPr="001F290B">
              <w:rPr>
                <w:spacing w:val="11"/>
                <w:kern w:val="0"/>
                <w:sz w:val="18"/>
                <w:szCs w:val="18"/>
              </w:rPr>
              <w:t>根据自身的特点，要求每个硕士生做不少于</w:t>
            </w:r>
            <w:r w:rsidRPr="001F290B">
              <w:rPr>
                <w:spacing w:val="11"/>
                <w:kern w:val="0"/>
                <w:sz w:val="18"/>
                <w:szCs w:val="18"/>
              </w:rPr>
              <w:t>10</w:t>
            </w:r>
            <w:r w:rsidRPr="001F290B">
              <w:rPr>
                <w:spacing w:val="11"/>
                <w:kern w:val="0"/>
                <w:sz w:val="18"/>
                <w:szCs w:val="18"/>
              </w:rPr>
              <w:t>分钟的开题报告</w:t>
            </w:r>
            <w:r w:rsidRPr="001F290B">
              <w:rPr>
                <w:spacing w:val="11"/>
                <w:kern w:val="0"/>
                <w:sz w:val="18"/>
                <w:szCs w:val="18"/>
              </w:rPr>
              <w:t>+10</w:t>
            </w:r>
            <w:r w:rsidRPr="001F290B">
              <w:rPr>
                <w:spacing w:val="11"/>
                <w:kern w:val="0"/>
                <w:sz w:val="18"/>
                <w:szCs w:val="18"/>
              </w:rPr>
              <w:t>分钟的提问，全程录音，作为档案。参加开题报告的所有导师根据学生课题的创新性、学生对课题的理解程度和专业基础知识等方面对学生做</w:t>
            </w:r>
            <w:r w:rsidRPr="001F290B">
              <w:rPr>
                <w:rFonts w:hint="eastAsia"/>
                <w:spacing w:val="11"/>
                <w:kern w:val="0"/>
                <w:sz w:val="18"/>
                <w:szCs w:val="18"/>
              </w:rPr>
              <w:t>出“</w:t>
            </w:r>
            <w:r w:rsidRPr="001F290B">
              <w:rPr>
                <w:spacing w:val="11"/>
                <w:kern w:val="0"/>
                <w:sz w:val="18"/>
                <w:szCs w:val="18"/>
              </w:rPr>
              <w:t>合格</w:t>
            </w:r>
            <w:r w:rsidRPr="001F290B">
              <w:rPr>
                <w:rFonts w:hint="eastAsia"/>
                <w:spacing w:val="11"/>
                <w:kern w:val="0"/>
                <w:sz w:val="18"/>
                <w:szCs w:val="18"/>
              </w:rPr>
              <w:t>”或“</w:t>
            </w:r>
            <w:r w:rsidRPr="001F290B">
              <w:rPr>
                <w:spacing w:val="11"/>
                <w:kern w:val="0"/>
                <w:sz w:val="18"/>
                <w:szCs w:val="18"/>
              </w:rPr>
              <w:t>不合格</w:t>
            </w:r>
            <w:r w:rsidRPr="001F290B">
              <w:rPr>
                <w:rFonts w:hint="eastAsia"/>
                <w:spacing w:val="11"/>
                <w:kern w:val="0"/>
                <w:sz w:val="18"/>
                <w:szCs w:val="18"/>
              </w:rPr>
              <w:t>”</w:t>
            </w:r>
            <w:r w:rsidRPr="001F290B">
              <w:rPr>
                <w:spacing w:val="11"/>
                <w:kern w:val="0"/>
                <w:sz w:val="18"/>
                <w:szCs w:val="18"/>
              </w:rPr>
              <w:t>的</w:t>
            </w:r>
            <w:r w:rsidRPr="001F290B">
              <w:rPr>
                <w:rFonts w:hint="eastAsia"/>
                <w:spacing w:val="11"/>
                <w:kern w:val="0"/>
                <w:sz w:val="18"/>
                <w:szCs w:val="18"/>
              </w:rPr>
              <w:t>明确</w:t>
            </w:r>
            <w:r w:rsidRPr="001F290B">
              <w:rPr>
                <w:spacing w:val="11"/>
                <w:kern w:val="0"/>
                <w:sz w:val="18"/>
                <w:szCs w:val="18"/>
              </w:rPr>
              <w:t>评</w:t>
            </w:r>
            <w:r w:rsidRPr="001F290B">
              <w:rPr>
                <w:rFonts w:hint="eastAsia"/>
                <w:spacing w:val="11"/>
                <w:kern w:val="0"/>
                <w:sz w:val="18"/>
                <w:szCs w:val="18"/>
              </w:rPr>
              <w:t>定，并综合</w:t>
            </w:r>
            <w:r w:rsidRPr="001F290B">
              <w:rPr>
                <w:spacing w:val="11"/>
                <w:kern w:val="0"/>
                <w:sz w:val="18"/>
                <w:szCs w:val="18"/>
              </w:rPr>
              <w:t>每位参加开题报告的导师对合格学生</w:t>
            </w:r>
            <w:r w:rsidRPr="001F290B">
              <w:rPr>
                <w:rFonts w:hint="eastAsia"/>
                <w:spacing w:val="11"/>
                <w:kern w:val="0"/>
                <w:sz w:val="18"/>
                <w:szCs w:val="18"/>
              </w:rPr>
              <w:t>的评价</w:t>
            </w:r>
            <w:r w:rsidRPr="001F290B">
              <w:rPr>
                <w:spacing w:val="11"/>
                <w:kern w:val="0"/>
                <w:sz w:val="18"/>
                <w:szCs w:val="18"/>
              </w:rPr>
              <w:t>给出一个排序</w:t>
            </w:r>
            <w:r w:rsidRPr="001F290B">
              <w:rPr>
                <w:rFonts w:hint="eastAsia"/>
                <w:spacing w:val="11"/>
                <w:kern w:val="0"/>
                <w:sz w:val="18"/>
                <w:szCs w:val="18"/>
              </w:rPr>
              <w:t>，无需给出具体</w:t>
            </w:r>
            <w:r w:rsidRPr="001F290B">
              <w:rPr>
                <w:spacing w:val="11"/>
                <w:kern w:val="0"/>
                <w:sz w:val="18"/>
                <w:szCs w:val="18"/>
              </w:rPr>
              <w:t>成绩。这一评价将作为评</w:t>
            </w:r>
            <w:r w:rsidRPr="001F290B">
              <w:rPr>
                <w:rFonts w:hint="eastAsia"/>
                <w:spacing w:val="11"/>
                <w:kern w:val="0"/>
                <w:sz w:val="18"/>
                <w:szCs w:val="18"/>
              </w:rPr>
              <w:t>定</w:t>
            </w:r>
            <w:r w:rsidRPr="001F290B">
              <w:rPr>
                <w:spacing w:val="11"/>
                <w:kern w:val="0"/>
                <w:sz w:val="18"/>
                <w:szCs w:val="18"/>
              </w:rPr>
              <w:t>学生下学年奖学金等级的标准。不合格的学生</w:t>
            </w:r>
            <w:r w:rsidRPr="001F290B">
              <w:rPr>
                <w:rFonts w:hint="eastAsia"/>
                <w:spacing w:val="11"/>
                <w:kern w:val="0"/>
                <w:sz w:val="18"/>
                <w:szCs w:val="18"/>
              </w:rPr>
              <w:t>，</w:t>
            </w:r>
            <w:r w:rsidRPr="001F290B">
              <w:rPr>
                <w:spacing w:val="11"/>
                <w:kern w:val="0"/>
                <w:sz w:val="18"/>
                <w:szCs w:val="18"/>
              </w:rPr>
              <w:t>其奖学金将降等甚至取消，</w:t>
            </w:r>
            <w:r w:rsidRPr="001F290B">
              <w:rPr>
                <w:rFonts w:hint="eastAsia"/>
                <w:spacing w:val="11"/>
                <w:kern w:val="0"/>
                <w:sz w:val="18"/>
                <w:szCs w:val="18"/>
              </w:rPr>
              <w:t>并须</w:t>
            </w:r>
            <w:r w:rsidRPr="001F290B">
              <w:rPr>
                <w:spacing w:val="11"/>
                <w:kern w:val="0"/>
                <w:sz w:val="18"/>
                <w:szCs w:val="18"/>
              </w:rPr>
              <w:t>在</w:t>
            </w:r>
            <w:r w:rsidRPr="001F290B">
              <w:rPr>
                <w:rFonts w:hint="eastAsia"/>
                <w:spacing w:val="11"/>
                <w:kern w:val="0"/>
                <w:sz w:val="18"/>
                <w:szCs w:val="18"/>
              </w:rPr>
              <w:t>两</w:t>
            </w:r>
            <w:r w:rsidRPr="001F290B">
              <w:rPr>
                <w:spacing w:val="11"/>
                <w:kern w:val="0"/>
                <w:sz w:val="18"/>
                <w:szCs w:val="18"/>
              </w:rPr>
              <w:t>个月</w:t>
            </w:r>
            <w:r w:rsidRPr="001F290B">
              <w:rPr>
                <w:rFonts w:hint="eastAsia"/>
                <w:spacing w:val="11"/>
                <w:kern w:val="0"/>
                <w:sz w:val="18"/>
                <w:szCs w:val="18"/>
              </w:rPr>
              <w:t>内</w:t>
            </w:r>
            <w:r w:rsidRPr="001F290B">
              <w:rPr>
                <w:spacing w:val="11"/>
                <w:kern w:val="0"/>
                <w:sz w:val="18"/>
                <w:szCs w:val="18"/>
              </w:rPr>
              <w:t>再进行开题，如再不合格，取消</w:t>
            </w:r>
            <w:r w:rsidRPr="001F290B">
              <w:rPr>
                <w:rFonts w:hint="eastAsia"/>
                <w:spacing w:val="11"/>
                <w:kern w:val="0"/>
                <w:sz w:val="18"/>
                <w:szCs w:val="18"/>
              </w:rPr>
              <w:t>其</w:t>
            </w:r>
            <w:r w:rsidRPr="001F290B">
              <w:rPr>
                <w:spacing w:val="11"/>
                <w:kern w:val="0"/>
                <w:sz w:val="18"/>
                <w:szCs w:val="18"/>
              </w:rPr>
              <w:t>硕士学位申请资格。</w:t>
            </w:r>
          </w:p>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t>4</w:t>
            </w:r>
            <w:r w:rsidRPr="001F290B">
              <w:rPr>
                <w:spacing w:val="11"/>
                <w:kern w:val="0"/>
                <w:sz w:val="18"/>
                <w:szCs w:val="18"/>
              </w:rPr>
              <w:t>、过程管理：没有参加学科组统一组织开题报告的硕士生，取消参评奖学金的资格，不得参加毕业论文答辩。因出国和外出合作研究的硕士生，须和学科组商定开题报告时间。</w:t>
            </w:r>
          </w:p>
          <w:p w:rsidR="004D0445" w:rsidRPr="001F290B" w:rsidRDefault="004D0445" w:rsidP="00E35952">
            <w:pPr>
              <w:widowControl/>
              <w:spacing w:line="400" w:lineRule="exact"/>
              <w:jc w:val="left"/>
              <w:rPr>
                <w:spacing w:val="11"/>
                <w:kern w:val="0"/>
                <w:sz w:val="24"/>
                <w:szCs w:val="24"/>
              </w:rPr>
            </w:pPr>
            <w:r w:rsidRPr="001F290B">
              <w:rPr>
                <w:rFonts w:hint="eastAsia"/>
                <w:spacing w:val="11"/>
                <w:kern w:val="0"/>
                <w:sz w:val="18"/>
                <w:szCs w:val="18"/>
              </w:rPr>
              <w:t>5</w:t>
            </w:r>
            <w:r w:rsidRPr="001F290B">
              <w:rPr>
                <w:rFonts w:hint="eastAsia"/>
                <w:spacing w:val="11"/>
                <w:kern w:val="0"/>
                <w:sz w:val="18"/>
                <w:szCs w:val="18"/>
              </w:rPr>
              <w:t>、计</w:t>
            </w:r>
            <w:r w:rsidRPr="001F290B">
              <w:rPr>
                <w:rFonts w:hint="eastAsia"/>
                <w:spacing w:val="11"/>
                <w:kern w:val="0"/>
                <w:sz w:val="18"/>
                <w:szCs w:val="18"/>
              </w:rPr>
              <w:t>1</w:t>
            </w:r>
            <w:r w:rsidRPr="001F290B">
              <w:rPr>
                <w:rFonts w:hint="eastAsia"/>
                <w:spacing w:val="11"/>
                <w:kern w:val="0"/>
                <w:sz w:val="18"/>
                <w:szCs w:val="18"/>
              </w:rPr>
              <w:t>学分</w:t>
            </w:r>
            <w:bookmarkEnd w:id="6"/>
            <w:bookmarkEnd w:id="7"/>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E35952">
            <w:pPr>
              <w:widowControl/>
              <w:spacing w:line="400" w:lineRule="exact"/>
              <w:jc w:val="left"/>
              <w:rPr>
                <w:spacing w:val="11"/>
                <w:kern w:val="0"/>
                <w:sz w:val="18"/>
                <w:szCs w:val="18"/>
              </w:rPr>
            </w:pPr>
            <w:r w:rsidRPr="001F290B">
              <w:rPr>
                <w:spacing w:val="11"/>
                <w:kern w:val="0"/>
                <w:sz w:val="18"/>
                <w:szCs w:val="18"/>
              </w:rPr>
              <w:lastRenderedPageBreak/>
              <w:t>学术型硕士研究生：开题报告时间：一年级春季学期（每年</w:t>
            </w:r>
            <w:r w:rsidRPr="001F290B">
              <w:rPr>
                <w:spacing w:val="11"/>
                <w:kern w:val="0"/>
                <w:sz w:val="18"/>
                <w:szCs w:val="18"/>
              </w:rPr>
              <w:t>4-5</w:t>
            </w:r>
            <w:r w:rsidRPr="001F290B">
              <w:rPr>
                <w:spacing w:val="11"/>
                <w:kern w:val="0"/>
                <w:sz w:val="18"/>
                <w:szCs w:val="18"/>
              </w:rPr>
              <w:t>月份，决定于学</w:t>
            </w:r>
            <w:r w:rsidRPr="001F290B">
              <w:rPr>
                <w:spacing w:val="11"/>
                <w:kern w:val="0"/>
                <w:sz w:val="18"/>
                <w:szCs w:val="18"/>
              </w:rPr>
              <w:lastRenderedPageBreak/>
              <w:t>生的数量，可以分多次组织，每个学生报告时间不少于</w:t>
            </w:r>
            <w:r w:rsidRPr="001F290B">
              <w:rPr>
                <w:spacing w:val="11"/>
                <w:kern w:val="0"/>
                <w:sz w:val="18"/>
                <w:szCs w:val="18"/>
              </w:rPr>
              <w:t>10</w:t>
            </w:r>
            <w:r w:rsidRPr="001F290B">
              <w:rPr>
                <w:spacing w:val="11"/>
                <w:kern w:val="0"/>
                <w:sz w:val="18"/>
                <w:szCs w:val="18"/>
              </w:rPr>
              <w:t>分钟，提问时间不少于</w:t>
            </w:r>
            <w:r w:rsidRPr="001F290B">
              <w:rPr>
                <w:spacing w:val="11"/>
                <w:kern w:val="0"/>
                <w:sz w:val="18"/>
                <w:szCs w:val="18"/>
              </w:rPr>
              <w:t>10</w:t>
            </w:r>
            <w:r w:rsidRPr="001F290B">
              <w:rPr>
                <w:spacing w:val="11"/>
                <w:kern w:val="0"/>
                <w:sz w:val="18"/>
                <w:szCs w:val="18"/>
              </w:rPr>
              <w:t>分钟）</w:t>
            </w:r>
          </w:p>
        </w:tc>
      </w:tr>
      <w:tr w:rsidR="009D1F05" w:rsidRPr="001F290B" w:rsidTr="006C7625">
        <w:trPr>
          <w:trHeight w:val="429"/>
        </w:trPr>
        <w:tc>
          <w:tcPr>
            <w:tcW w:w="1081" w:type="pct"/>
            <w:gridSpan w:val="4"/>
            <w:vMerge w:val="restart"/>
            <w:tcBorders>
              <w:top w:val="single" w:sz="4" w:space="0" w:color="auto"/>
              <w:left w:val="single" w:sz="4" w:space="0" w:color="auto"/>
              <w:right w:val="single" w:sz="4" w:space="0" w:color="auto"/>
            </w:tcBorders>
            <w:shd w:val="clear" w:color="auto" w:fill="auto"/>
            <w:vAlign w:val="center"/>
            <w:hideMark/>
          </w:tcPr>
          <w:p w:rsidR="009D1F05" w:rsidRPr="001F290B" w:rsidRDefault="009D1F05" w:rsidP="00011F73">
            <w:pPr>
              <w:spacing w:line="218" w:lineRule="atLeast"/>
              <w:rPr>
                <w:rFonts w:ascii="宋体" w:hAnsi="宋体"/>
                <w:sz w:val="18"/>
                <w:szCs w:val="18"/>
              </w:rPr>
            </w:pPr>
            <w:bookmarkStart w:id="8" w:name="OLE_LINK15"/>
            <w:bookmarkStart w:id="9" w:name="OLE_LINK16"/>
            <w:r w:rsidRPr="001F290B">
              <w:rPr>
                <w:rFonts w:ascii="宋体" w:hAnsi="宋体" w:hint="eastAsia"/>
                <w:sz w:val="18"/>
                <w:szCs w:val="18"/>
              </w:rPr>
              <w:lastRenderedPageBreak/>
              <w:t>教学实践</w:t>
            </w:r>
            <w:bookmarkEnd w:id="8"/>
            <w:bookmarkEnd w:id="9"/>
          </w:p>
        </w:tc>
        <w:tc>
          <w:tcPr>
            <w:tcW w:w="427" w:type="pct"/>
            <w:gridSpan w:val="2"/>
            <w:vMerge w:val="restart"/>
            <w:tcBorders>
              <w:top w:val="single" w:sz="4" w:space="0" w:color="auto"/>
              <w:left w:val="single" w:sz="4" w:space="0" w:color="auto"/>
              <w:right w:val="single" w:sz="4" w:space="0" w:color="auto"/>
            </w:tcBorders>
            <w:shd w:val="clear" w:color="auto" w:fill="auto"/>
            <w:vAlign w:val="center"/>
            <w:hideMark/>
          </w:tcPr>
          <w:p w:rsidR="009D1F05" w:rsidRPr="001F290B" w:rsidRDefault="009D1F0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必修</w:t>
            </w:r>
          </w:p>
        </w:tc>
        <w:tc>
          <w:tcPr>
            <w:tcW w:w="284" w:type="pct"/>
            <w:vMerge w:val="restart"/>
            <w:tcBorders>
              <w:top w:val="single" w:sz="4" w:space="0" w:color="auto"/>
              <w:left w:val="single" w:sz="4" w:space="0" w:color="auto"/>
              <w:right w:val="single" w:sz="4" w:space="0" w:color="auto"/>
            </w:tcBorders>
            <w:shd w:val="clear" w:color="auto" w:fill="auto"/>
            <w:vAlign w:val="center"/>
          </w:tcPr>
          <w:p w:rsidR="009D1F05" w:rsidRPr="001F290B" w:rsidRDefault="009D1F0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2</w:t>
            </w:r>
          </w:p>
        </w:tc>
        <w:tc>
          <w:tcPr>
            <w:tcW w:w="1845" w:type="pct"/>
            <w:gridSpan w:val="8"/>
            <w:vMerge w:val="restart"/>
            <w:tcBorders>
              <w:top w:val="single" w:sz="4" w:space="0" w:color="auto"/>
              <w:left w:val="single" w:sz="4" w:space="0" w:color="auto"/>
              <w:right w:val="single" w:sz="4" w:space="0" w:color="auto"/>
            </w:tcBorders>
            <w:shd w:val="clear" w:color="auto" w:fill="auto"/>
            <w:vAlign w:val="center"/>
          </w:tcPr>
          <w:p w:rsidR="009D1F05" w:rsidRPr="001F290B" w:rsidRDefault="009D1F05" w:rsidP="00F237C7">
            <w:pPr>
              <w:spacing w:line="218" w:lineRule="atLeast"/>
              <w:jc w:val="left"/>
              <w:rPr>
                <w:rFonts w:cs="宋体"/>
                <w:spacing w:val="11"/>
                <w:kern w:val="0"/>
                <w:sz w:val="18"/>
                <w:szCs w:val="18"/>
              </w:rPr>
            </w:pPr>
            <w:r w:rsidRPr="001F290B">
              <w:rPr>
                <w:spacing w:val="11"/>
                <w:kern w:val="0"/>
                <w:sz w:val="18"/>
                <w:szCs w:val="18"/>
              </w:rPr>
              <w:t>学术型硕士：研究生必须参加一定数量</w:t>
            </w:r>
            <w:r w:rsidRPr="001F290B">
              <w:rPr>
                <w:spacing w:val="11"/>
                <w:kern w:val="0"/>
                <w:sz w:val="18"/>
                <w:szCs w:val="18"/>
              </w:rPr>
              <w:lastRenderedPageBreak/>
              <w:t>的教学实践（不少于</w:t>
            </w:r>
            <w:r w:rsidRPr="001F290B">
              <w:rPr>
                <w:spacing w:val="11"/>
                <w:kern w:val="0"/>
                <w:sz w:val="18"/>
                <w:szCs w:val="18"/>
              </w:rPr>
              <w:t>96</w:t>
            </w:r>
            <w:r w:rsidRPr="001F290B">
              <w:rPr>
                <w:spacing w:val="11"/>
                <w:kern w:val="0"/>
                <w:sz w:val="18"/>
                <w:szCs w:val="18"/>
              </w:rPr>
              <w:t>学时），计</w:t>
            </w:r>
            <w:r w:rsidRPr="001F290B">
              <w:rPr>
                <w:spacing w:val="11"/>
                <w:kern w:val="0"/>
                <w:sz w:val="18"/>
                <w:szCs w:val="18"/>
              </w:rPr>
              <w:t>2</w:t>
            </w:r>
            <w:r w:rsidRPr="001F290B">
              <w:rPr>
                <w:spacing w:val="11"/>
                <w:kern w:val="0"/>
                <w:sz w:val="18"/>
                <w:szCs w:val="18"/>
              </w:rPr>
              <w:t>学分。教学实践由</w:t>
            </w:r>
            <w:r w:rsidRPr="001F290B">
              <w:rPr>
                <w:rFonts w:hint="eastAsia"/>
                <w:spacing w:val="11"/>
                <w:kern w:val="0"/>
                <w:sz w:val="18"/>
                <w:szCs w:val="18"/>
              </w:rPr>
              <w:t>各个导师组</w:t>
            </w:r>
            <w:r w:rsidRPr="001F290B">
              <w:rPr>
                <w:spacing w:val="11"/>
                <w:kern w:val="0"/>
                <w:sz w:val="18"/>
                <w:szCs w:val="18"/>
              </w:rPr>
              <w:t>按照实验课优先、基础课优先保证的原则统一安排，结束时由负责实验或课堂教学的教师评定成绩。研究生应结合论文工作积极参加导师主持的各项科研课题。</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1F05" w:rsidRPr="001F290B" w:rsidRDefault="009D1F05" w:rsidP="00680B01">
            <w:pPr>
              <w:widowControl/>
              <w:spacing w:line="218" w:lineRule="atLeast"/>
              <w:jc w:val="center"/>
              <w:rPr>
                <w:rFonts w:cs="宋体"/>
                <w:spacing w:val="11"/>
                <w:kern w:val="0"/>
                <w:sz w:val="18"/>
                <w:szCs w:val="18"/>
              </w:rPr>
            </w:pPr>
          </w:p>
        </w:tc>
      </w:tr>
      <w:tr w:rsidR="009D1F05" w:rsidRPr="001F290B" w:rsidTr="006C7625">
        <w:trPr>
          <w:trHeight w:val="429"/>
        </w:trPr>
        <w:tc>
          <w:tcPr>
            <w:tcW w:w="1081" w:type="pct"/>
            <w:gridSpan w:val="4"/>
            <w:vMerge/>
            <w:tcBorders>
              <w:left w:val="single" w:sz="4" w:space="0" w:color="auto"/>
              <w:bottom w:val="single" w:sz="4" w:space="0" w:color="auto"/>
              <w:right w:val="single" w:sz="4" w:space="0" w:color="auto"/>
            </w:tcBorders>
            <w:shd w:val="clear" w:color="auto" w:fill="auto"/>
            <w:vAlign w:val="center"/>
            <w:hideMark/>
          </w:tcPr>
          <w:p w:rsidR="009D1F05" w:rsidRPr="001F290B" w:rsidRDefault="009D1F05" w:rsidP="00011F73">
            <w:pPr>
              <w:widowControl/>
              <w:spacing w:line="218" w:lineRule="atLeast"/>
              <w:rPr>
                <w:rFonts w:ascii="宋体" w:hAnsi="宋体"/>
                <w:sz w:val="18"/>
                <w:szCs w:val="18"/>
              </w:rPr>
            </w:pPr>
          </w:p>
        </w:tc>
        <w:tc>
          <w:tcPr>
            <w:tcW w:w="427" w:type="pct"/>
            <w:gridSpan w:val="2"/>
            <w:vMerge/>
            <w:tcBorders>
              <w:left w:val="single" w:sz="4" w:space="0" w:color="auto"/>
              <w:bottom w:val="single" w:sz="4" w:space="0" w:color="auto"/>
              <w:right w:val="single" w:sz="4" w:space="0" w:color="auto"/>
            </w:tcBorders>
            <w:shd w:val="clear" w:color="auto" w:fill="auto"/>
            <w:vAlign w:val="center"/>
            <w:hideMark/>
          </w:tcPr>
          <w:p w:rsidR="009D1F05" w:rsidRPr="001F290B" w:rsidRDefault="009D1F05" w:rsidP="004F61E5">
            <w:pPr>
              <w:spacing w:line="218" w:lineRule="atLeast"/>
              <w:jc w:val="center"/>
              <w:rPr>
                <w:rFonts w:ascii="宋体" w:hAnsi="宋体" w:cs="宋体"/>
                <w:spacing w:val="11"/>
                <w:kern w:val="0"/>
                <w:sz w:val="18"/>
                <w:szCs w:val="18"/>
              </w:rPr>
            </w:pPr>
          </w:p>
        </w:tc>
        <w:tc>
          <w:tcPr>
            <w:tcW w:w="284" w:type="pct"/>
            <w:vMerge/>
            <w:tcBorders>
              <w:left w:val="single" w:sz="4" w:space="0" w:color="auto"/>
              <w:bottom w:val="single" w:sz="4" w:space="0" w:color="auto"/>
              <w:right w:val="single" w:sz="4" w:space="0" w:color="auto"/>
            </w:tcBorders>
            <w:shd w:val="clear" w:color="auto" w:fill="auto"/>
            <w:vAlign w:val="center"/>
          </w:tcPr>
          <w:p w:rsidR="009D1F05" w:rsidRPr="001F290B" w:rsidRDefault="009D1F05" w:rsidP="004F61E5">
            <w:pPr>
              <w:spacing w:line="218" w:lineRule="atLeast"/>
              <w:jc w:val="center"/>
              <w:rPr>
                <w:rFonts w:ascii="宋体" w:hAnsi="宋体" w:cs="宋体"/>
                <w:spacing w:val="11"/>
                <w:kern w:val="0"/>
                <w:sz w:val="18"/>
                <w:szCs w:val="18"/>
              </w:rPr>
            </w:pPr>
          </w:p>
        </w:tc>
        <w:tc>
          <w:tcPr>
            <w:tcW w:w="1845" w:type="pct"/>
            <w:gridSpan w:val="8"/>
            <w:vMerge/>
            <w:tcBorders>
              <w:left w:val="single" w:sz="4" w:space="0" w:color="auto"/>
              <w:bottom w:val="single" w:sz="4" w:space="0" w:color="auto"/>
              <w:right w:val="single" w:sz="4" w:space="0" w:color="auto"/>
            </w:tcBorders>
            <w:shd w:val="clear" w:color="auto" w:fill="auto"/>
            <w:vAlign w:val="center"/>
          </w:tcPr>
          <w:p w:rsidR="009D1F05" w:rsidRPr="001F290B" w:rsidRDefault="009D1F05" w:rsidP="00F237C7">
            <w:pPr>
              <w:spacing w:line="218" w:lineRule="atLeast"/>
              <w:jc w:val="left"/>
              <w:rPr>
                <w:rFonts w:cs="宋体"/>
                <w:spacing w:val="11"/>
                <w:kern w:val="0"/>
                <w:sz w:val="18"/>
                <w:szCs w:val="18"/>
              </w:rPr>
            </w:pP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1F05" w:rsidRPr="001F290B" w:rsidRDefault="009D1F05" w:rsidP="00680B01">
            <w:pPr>
              <w:widowControl/>
              <w:spacing w:line="218" w:lineRule="atLeast"/>
              <w:jc w:val="center"/>
              <w:rPr>
                <w:rFonts w:cs="宋体"/>
                <w:spacing w:val="11"/>
                <w:kern w:val="0"/>
                <w:sz w:val="18"/>
                <w:szCs w:val="18"/>
              </w:rPr>
            </w:pPr>
          </w:p>
        </w:tc>
      </w:tr>
      <w:tr w:rsidR="004D0445" w:rsidRPr="001F290B" w:rsidTr="00C175D0">
        <w:trPr>
          <w:trHeight w:val="429"/>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011F73">
            <w:pPr>
              <w:widowControl/>
              <w:spacing w:line="218" w:lineRule="atLeast"/>
              <w:rPr>
                <w:rFonts w:ascii="宋体" w:hAnsi="宋体"/>
                <w:sz w:val="18"/>
                <w:szCs w:val="18"/>
              </w:rPr>
            </w:pPr>
            <w:r w:rsidRPr="001F290B">
              <w:rPr>
                <w:rFonts w:ascii="宋体" w:hAnsi="宋体" w:hint="eastAsia"/>
                <w:sz w:val="18"/>
                <w:szCs w:val="18"/>
              </w:rPr>
              <w:lastRenderedPageBreak/>
              <w:t>校外学习、交流经历</w:t>
            </w:r>
          </w:p>
        </w:tc>
        <w:tc>
          <w:tcPr>
            <w:tcW w:w="4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无</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ascii="宋体" w:hAnsi="宋体" w:cs="宋体"/>
                <w:spacing w:val="11"/>
                <w:kern w:val="0"/>
                <w:sz w:val="18"/>
                <w:szCs w:val="18"/>
              </w:rPr>
            </w:pPr>
            <w:r w:rsidRPr="001F290B">
              <w:rPr>
                <w:rFonts w:ascii="宋体" w:hAnsi="宋体" w:cs="宋体" w:hint="eastAsia"/>
                <w:spacing w:val="11"/>
                <w:kern w:val="0"/>
                <w:sz w:val="18"/>
                <w:szCs w:val="18"/>
              </w:rPr>
              <w:t>无</w:t>
            </w:r>
          </w:p>
        </w:tc>
        <w:tc>
          <w:tcPr>
            <w:tcW w:w="184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spacing w:line="218" w:lineRule="atLeast"/>
              <w:jc w:val="center"/>
              <w:rPr>
                <w:rFonts w:cs="宋体"/>
                <w:spacing w:val="11"/>
                <w:kern w:val="0"/>
                <w:sz w:val="18"/>
                <w:szCs w:val="18"/>
              </w:rPr>
            </w:pPr>
            <w:r w:rsidRPr="001F290B">
              <w:rPr>
                <w:rFonts w:cs="宋体" w:hint="eastAsia"/>
                <w:spacing w:val="11"/>
                <w:kern w:val="0"/>
                <w:sz w:val="18"/>
                <w:szCs w:val="18"/>
              </w:rPr>
              <w:t>无</w:t>
            </w:r>
          </w:p>
        </w:tc>
        <w:tc>
          <w:tcPr>
            <w:tcW w:w="1363"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680B01">
            <w:pPr>
              <w:widowControl/>
              <w:spacing w:line="218" w:lineRule="atLeast"/>
              <w:jc w:val="center"/>
              <w:rPr>
                <w:rFonts w:cs="宋体"/>
                <w:spacing w:val="11"/>
                <w:kern w:val="0"/>
                <w:sz w:val="18"/>
                <w:szCs w:val="18"/>
              </w:rPr>
            </w:pPr>
            <w:r w:rsidRPr="001F290B">
              <w:rPr>
                <w:rFonts w:cs="宋体" w:hint="eastAsia"/>
                <w:spacing w:val="11"/>
                <w:kern w:val="0"/>
                <w:sz w:val="18"/>
                <w:szCs w:val="18"/>
              </w:rPr>
              <w:t>无</w:t>
            </w:r>
          </w:p>
        </w:tc>
      </w:tr>
      <w:tr w:rsidR="004D0445" w:rsidRPr="001F290B" w:rsidTr="00C175D0">
        <w:trPr>
          <w:trHeight w:val="688"/>
        </w:trPr>
        <w:tc>
          <w:tcPr>
            <w:tcW w:w="108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815B56">
            <w:pPr>
              <w:spacing w:line="360" w:lineRule="auto"/>
              <w:rPr>
                <w:rFonts w:ascii="宋体" w:hAnsi="宋体"/>
                <w:sz w:val="18"/>
                <w:szCs w:val="18"/>
              </w:rPr>
            </w:pPr>
            <w:r w:rsidRPr="001F290B">
              <w:rPr>
                <w:rFonts w:ascii="宋体" w:hAnsi="宋体" w:hint="eastAsia"/>
                <w:sz w:val="18"/>
                <w:szCs w:val="18"/>
              </w:rPr>
              <w:t>学位论文</w:t>
            </w:r>
          </w:p>
        </w:tc>
        <w:tc>
          <w:tcPr>
            <w:tcW w:w="3919" w:type="pct"/>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31733F">
            <w:pPr>
              <w:rPr>
                <w:rFonts w:ascii="宋体" w:hAnsi="宋体"/>
                <w:sz w:val="18"/>
                <w:szCs w:val="18"/>
              </w:rPr>
            </w:pPr>
            <w:r w:rsidRPr="001F290B">
              <w:rPr>
                <w:rFonts w:ascii="宋体" w:hAnsi="宋体"/>
                <w:sz w:val="18"/>
                <w:szCs w:val="18"/>
              </w:rPr>
              <w:t>学术型硕士研究生：</w:t>
            </w:r>
          </w:p>
          <w:p w:rsidR="004D0445" w:rsidRPr="001F290B" w:rsidRDefault="004D0445" w:rsidP="0031733F">
            <w:pPr>
              <w:rPr>
                <w:rFonts w:ascii="宋体" w:hAnsi="宋体"/>
                <w:sz w:val="18"/>
                <w:szCs w:val="18"/>
              </w:rPr>
            </w:pPr>
            <w:r w:rsidRPr="001F290B">
              <w:rPr>
                <w:rFonts w:ascii="宋体" w:hAnsi="宋体"/>
                <w:sz w:val="18"/>
                <w:szCs w:val="18"/>
              </w:rPr>
              <w:t xml:space="preserve">1、学位论文是研究生培养的重要环节，也是在校期间研究生培养质量和水平的集中体现。研究生在导师指导下确定学位论文的研究课题。学位论文选题应结合导师承担的各种国家或省部级各类科研项目，选择属于本专业基础研究中的重要课题或者重要的应用性课题。 </w:t>
            </w:r>
          </w:p>
          <w:p w:rsidR="004D0445" w:rsidRPr="001F290B" w:rsidRDefault="004D0445" w:rsidP="0031733F">
            <w:pPr>
              <w:rPr>
                <w:rFonts w:ascii="宋体" w:hAnsi="宋体"/>
                <w:sz w:val="18"/>
                <w:szCs w:val="18"/>
              </w:rPr>
            </w:pPr>
            <w:r w:rsidRPr="001F290B">
              <w:rPr>
                <w:rFonts w:ascii="宋体" w:hAnsi="宋体"/>
                <w:sz w:val="18"/>
                <w:szCs w:val="18"/>
              </w:rPr>
              <w:t>2、进行学位论文工作的时间不少于两年。</w:t>
            </w:r>
          </w:p>
          <w:p w:rsidR="004D0445" w:rsidRPr="001F290B" w:rsidRDefault="004D0445" w:rsidP="0031733F">
            <w:pPr>
              <w:rPr>
                <w:rFonts w:ascii="宋体" w:hAnsi="宋体"/>
                <w:sz w:val="18"/>
                <w:szCs w:val="18"/>
              </w:rPr>
            </w:pPr>
            <w:r w:rsidRPr="001F290B">
              <w:rPr>
                <w:rFonts w:ascii="宋体" w:hAnsi="宋体"/>
                <w:sz w:val="18"/>
                <w:szCs w:val="18"/>
              </w:rPr>
              <w:t>3、若论文答辩不通过，需半年后方可再申请答辩。</w:t>
            </w:r>
          </w:p>
          <w:p w:rsidR="004D0445" w:rsidRPr="001F290B" w:rsidRDefault="004D0445" w:rsidP="0031733F">
            <w:pPr>
              <w:rPr>
                <w:rFonts w:ascii="宋体" w:hAnsi="宋体"/>
                <w:sz w:val="18"/>
                <w:szCs w:val="18"/>
              </w:rPr>
            </w:pPr>
            <w:r w:rsidRPr="001F290B">
              <w:rPr>
                <w:rFonts w:ascii="宋体" w:hAnsi="宋体"/>
                <w:sz w:val="18"/>
                <w:szCs w:val="18"/>
              </w:rPr>
              <w:t>4、学位论文开题报告由各专业统一组织集中进行，听取意见，最迟在第一学年的春季学期进行。</w:t>
            </w:r>
          </w:p>
          <w:p w:rsidR="004D0445" w:rsidRPr="001F290B" w:rsidRDefault="004D0445" w:rsidP="0031733F">
            <w:pPr>
              <w:rPr>
                <w:rFonts w:ascii="宋体" w:hAnsi="宋体"/>
                <w:sz w:val="18"/>
                <w:szCs w:val="18"/>
              </w:rPr>
            </w:pPr>
            <w:r w:rsidRPr="001F290B">
              <w:rPr>
                <w:rFonts w:ascii="宋体" w:hAnsi="宋体"/>
                <w:sz w:val="18"/>
                <w:szCs w:val="18"/>
              </w:rPr>
              <w:t>5、学位论文进行期间研究生应参加各课题组定期开展的学术活动(seminar)，定期向导师汇报研究工作进展及下一步计划，一般每1—2个月提交一次书面汇报。</w:t>
            </w:r>
          </w:p>
          <w:p w:rsidR="004D0445" w:rsidRPr="001F290B" w:rsidRDefault="004D0445" w:rsidP="0031733F">
            <w:pPr>
              <w:rPr>
                <w:rFonts w:ascii="宋体" w:hAnsi="宋体"/>
                <w:sz w:val="18"/>
                <w:szCs w:val="18"/>
              </w:rPr>
            </w:pPr>
            <w:r w:rsidRPr="001F290B">
              <w:rPr>
                <w:rFonts w:ascii="宋体" w:hAnsi="宋体"/>
                <w:sz w:val="18"/>
                <w:szCs w:val="18"/>
              </w:rPr>
              <w:t>6、文献综述应基本掌握与课题相关的国内外研究发展动态，能指出尚未解决的问题。</w:t>
            </w:r>
          </w:p>
          <w:p w:rsidR="004D0445" w:rsidRPr="001F290B" w:rsidRDefault="004D0445" w:rsidP="0031733F">
            <w:pPr>
              <w:rPr>
                <w:rFonts w:ascii="宋体" w:hAnsi="宋体"/>
                <w:sz w:val="18"/>
                <w:szCs w:val="18"/>
              </w:rPr>
            </w:pPr>
            <w:r w:rsidRPr="001F290B">
              <w:rPr>
                <w:rFonts w:ascii="宋体" w:hAnsi="宋体"/>
                <w:sz w:val="18"/>
                <w:szCs w:val="18"/>
              </w:rPr>
              <w:t>7、学位论文工作应有一定的创造性结果。在学期间必须有正式发表的科研成果（论文或专利），成果的数量和质量在满足学院相关规定的基础上，还须符合学生所在研究所及课题组的要求。</w:t>
            </w:r>
          </w:p>
          <w:p w:rsidR="004D0445" w:rsidRPr="001F290B" w:rsidRDefault="004D0445" w:rsidP="0031733F">
            <w:pPr>
              <w:rPr>
                <w:rFonts w:ascii="宋体" w:hAnsi="宋体"/>
                <w:sz w:val="18"/>
                <w:szCs w:val="18"/>
              </w:rPr>
            </w:pPr>
            <w:r w:rsidRPr="001F290B">
              <w:rPr>
                <w:rFonts w:ascii="宋体" w:hAnsi="宋体"/>
                <w:sz w:val="18"/>
                <w:szCs w:val="18"/>
              </w:rPr>
              <w:t>8、实验原始记录、谱图和分析测试结果应完整规范，并全部交各课题组保管。</w:t>
            </w:r>
          </w:p>
          <w:p w:rsidR="004D0445" w:rsidRPr="001F290B" w:rsidRDefault="004D0445" w:rsidP="0031733F">
            <w:pPr>
              <w:rPr>
                <w:rFonts w:cs="宋体"/>
                <w:spacing w:val="15"/>
                <w:kern w:val="0"/>
                <w:sz w:val="18"/>
                <w:szCs w:val="18"/>
              </w:rPr>
            </w:pPr>
            <w:r w:rsidRPr="001F290B">
              <w:rPr>
                <w:rFonts w:ascii="宋体" w:hAnsi="宋体"/>
                <w:sz w:val="18"/>
                <w:szCs w:val="18"/>
              </w:rPr>
              <w:t>9、论文评阅及答辩程序按研究生院有关文件规定的程序执行。提交论文后，研究生本人不得接触任何评阅、答辩材料。</w:t>
            </w:r>
          </w:p>
        </w:tc>
      </w:tr>
      <w:tr w:rsidR="004D0445" w:rsidRPr="001F290B" w:rsidTr="00281CF5">
        <w:trPr>
          <w:trHeight w:val="525"/>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center"/>
              <w:rPr>
                <w:rFonts w:cs="宋体"/>
                <w:spacing w:val="15"/>
                <w:kern w:val="0"/>
                <w:sz w:val="18"/>
                <w:szCs w:val="18"/>
              </w:rPr>
            </w:pPr>
            <w:r w:rsidRPr="001F290B">
              <w:rPr>
                <w:rFonts w:cs="宋体" w:hint="eastAsia"/>
                <w:spacing w:val="15"/>
                <w:kern w:val="0"/>
                <w:sz w:val="18"/>
                <w:szCs w:val="18"/>
              </w:rPr>
              <w:t>本学科主要文献、目录及刊物（选填）</w:t>
            </w: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AD57D3">
            <w:pPr>
              <w:widowControl/>
              <w:spacing w:line="240" w:lineRule="exact"/>
              <w:jc w:val="center"/>
              <w:rPr>
                <w:rFonts w:cs="宋体"/>
                <w:spacing w:val="15"/>
                <w:kern w:val="0"/>
                <w:sz w:val="18"/>
                <w:szCs w:val="18"/>
              </w:rPr>
            </w:pPr>
            <w:r w:rsidRPr="001F290B">
              <w:rPr>
                <w:rFonts w:cs="宋体" w:hint="eastAsia"/>
                <w:spacing w:val="15"/>
                <w:kern w:val="0"/>
                <w:sz w:val="18"/>
                <w:szCs w:val="18"/>
              </w:rPr>
              <w:t>序号</w:t>
            </w: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AD57D3">
            <w:pPr>
              <w:widowControl/>
              <w:spacing w:line="240" w:lineRule="exact"/>
              <w:jc w:val="center"/>
              <w:rPr>
                <w:rFonts w:cs="宋体"/>
                <w:spacing w:val="15"/>
                <w:kern w:val="0"/>
                <w:sz w:val="18"/>
                <w:szCs w:val="18"/>
              </w:rPr>
            </w:pPr>
            <w:r w:rsidRPr="001F290B">
              <w:rPr>
                <w:rFonts w:cs="宋体" w:hint="eastAsia"/>
                <w:spacing w:val="15"/>
                <w:kern w:val="0"/>
                <w:sz w:val="18"/>
                <w:szCs w:val="18"/>
              </w:rPr>
              <w:t>著作或期刊名称</w:t>
            </w: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AD57D3">
            <w:pPr>
              <w:widowControl/>
              <w:spacing w:line="240" w:lineRule="exact"/>
              <w:jc w:val="center"/>
              <w:rPr>
                <w:rFonts w:cs="宋体"/>
                <w:spacing w:val="15"/>
                <w:kern w:val="0"/>
                <w:sz w:val="18"/>
                <w:szCs w:val="18"/>
              </w:rPr>
            </w:pPr>
            <w:r w:rsidRPr="001F290B">
              <w:rPr>
                <w:rFonts w:cs="宋体" w:hint="eastAsia"/>
                <w:spacing w:val="15"/>
                <w:kern w:val="0"/>
                <w:sz w:val="18"/>
                <w:szCs w:val="18"/>
              </w:rPr>
              <w:t>作者</w:t>
            </w: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216338">
            <w:pPr>
              <w:widowControl/>
              <w:spacing w:line="240" w:lineRule="exact"/>
              <w:jc w:val="center"/>
              <w:rPr>
                <w:rFonts w:cs="宋体"/>
                <w:spacing w:val="15"/>
                <w:kern w:val="0"/>
                <w:sz w:val="18"/>
                <w:szCs w:val="18"/>
              </w:rPr>
            </w:pPr>
            <w:r w:rsidRPr="001F290B">
              <w:rPr>
                <w:rFonts w:cs="宋体" w:hint="eastAsia"/>
                <w:spacing w:val="15"/>
                <w:kern w:val="0"/>
                <w:sz w:val="18"/>
                <w:szCs w:val="18"/>
              </w:rPr>
              <w:t>考核方式</w:t>
            </w: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241A31">
            <w:pPr>
              <w:widowControl/>
              <w:spacing w:line="240" w:lineRule="exact"/>
              <w:jc w:val="center"/>
              <w:rPr>
                <w:rFonts w:cs="宋体"/>
                <w:spacing w:val="15"/>
                <w:kern w:val="0"/>
                <w:sz w:val="18"/>
                <w:szCs w:val="18"/>
              </w:rPr>
            </w:pPr>
            <w:r w:rsidRPr="001F290B">
              <w:rPr>
                <w:rFonts w:cs="宋体" w:hint="eastAsia"/>
                <w:spacing w:val="15"/>
                <w:kern w:val="0"/>
                <w:sz w:val="18"/>
                <w:szCs w:val="18"/>
              </w:rPr>
              <w:t>备注（选读</w:t>
            </w:r>
            <w:r w:rsidRPr="001F290B">
              <w:rPr>
                <w:rFonts w:cs="宋体" w:hint="eastAsia"/>
                <w:spacing w:val="15"/>
                <w:kern w:val="0"/>
                <w:sz w:val="18"/>
                <w:szCs w:val="18"/>
              </w:rPr>
              <w:t>/</w:t>
            </w:r>
            <w:r w:rsidRPr="001F290B">
              <w:rPr>
                <w:rFonts w:cs="宋体" w:hint="eastAsia"/>
                <w:spacing w:val="15"/>
                <w:kern w:val="0"/>
                <w:sz w:val="18"/>
                <w:szCs w:val="18"/>
              </w:rPr>
              <w:t>必读）</w:t>
            </w: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95039A">
        <w:trPr>
          <w:trHeight w:val="419"/>
        </w:trPr>
        <w:tc>
          <w:tcPr>
            <w:tcW w:w="4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p>
        </w:tc>
        <w:tc>
          <w:tcPr>
            <w:tcW w:w="179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76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98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c>
          <w:tcPr>
            <w:tcW w:w="1029" w:type="pct"/>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4F61E5">
            <w:pPr>
              <w:widowControl/>
              <w:spacing w:line="240" w:lineRule="exact"/>
              <w:jc w:val="left"/>
              <w:rPr>
                <w:rFonts w:cs="宋体"/>
                <w:spacing w:val="15"/>
                <w:kern w:val="0"/>
                <w:sz w:val="18"/>
                <w:szCs w:val="18"/>
              </w:rPr>
            </w:pPr>
          </w:p>
        </w:tc>
      </w:tr>
      <w:tr w:rsidR="004D0445" w:rsidRPr="001F290B" w:rsidTr="00281CF5">
        <w:trPr>
          <w:trHeight w:val="971"/>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4F61E5">
            <w:pPr>
              <w:widowControl/>
              <w:spacing w:line="240" w:lineRule="exact"/>
              <w:jc w:val="left"/>
              <w:rPr>
                <w:rFonts w:cs="宋体"/>
                <w:spacing w:val="15"/>
                <w:kern w:val="0"/>
                <w:sz w:val="18"/>
                <w:szCs w:val="18"/>
              </w:rPr>
            </w:pPr>
            <w:r w:rsidRPr="001F290B">
              <w:rPr>
                <w:rFonts w:cs="宋体" w:hint="eastAsia"/>
                <w:spacing w:val="15"/>
                <w:kern w:val="0"/>
                <w:sz w:val="18"/>
                <w:szCs w:val="18"/>
              </w:rPr>
              <w:t>文献阅读考核方式：</w:t>
            </w:r>
            <w:r w:rsidRPr="001F290B">
              <w:rPr>
                <w:rFonts w:cs="宋体" w:hint="eastAsia"/>
                <w:spacing w:val="15"/>
                <w:kern w:val="0"/>
                <w:sz w:val="18"/>
                <w:szCs w:val="18"/>
              </w:rPr>
              <w:t>1.</w:t>
            </w:r>
            <w:r w:rsidRPr="001F290B">
              <w:rPr>
                <w:rFonts w:cs="宋体" w:hint="eastAsia"/>
                <w:spacing w:val="15"/>
                <w:kern w:val="0"/>
                <w:sz w:val="18"/>
                <w:szCs w:val="18"/>
              </w:rPr>
              <w:t>课程考核：将此文献作为课程考核的考试范围；</w:t>
            </w:r>
          </w:p>
          <w:p w:rsidR="004D0445" w:rsidRPr="001F290B" w:rsidRDefault="004D0445" w:rsidP="004F61E5">
            <w:pPr>
              <w:widowControl/>
              <w:spacing w:line="240" w:lineRule="exact"/>
              <w:jc w:val="left"/>
              <w:rPr>
                <w:rFonts w:cs="宋体"/>
                <w:spacing w:val="15"/>
                <w:kern w:val="0"/>
                <w:sz w:val="18"/>
                <w:szCs w:val="18"/>
              </w:rPr>
            </w:pPr>
            <w:r w:rsidRPr="001F290B">
              <w:rPr>
                <w:rFonts w:cs="宋体" w:hint="eastAsia"/>
                <w:spacing w:val="15"/>
                <w:kern w:val="0"/>
                <w:sz w:val="18"/>
                <w:szCs w:val="18"/>
              </w:rPr>
              <w:t xml:space="preserve">                2.</w:t>
            </w:r>
            <w:r w:rsidRPr="001F290B">
              <w:rPr>
                <w:rFonts w:cs="宋体" w:hint="eastAsia"/>
                <w:spacing w:val="15"/>
                <w:kern w:val="0"/>
                <w:sz w:val="18"/>
                <w:szCs w:val="18"/>
              </w:rPr>
              <w:t>结合开题报告或学科综合考试进行；</w:t>
            </w:r>
          </w:p>
          <w:p w:rsidR="004D0445" w:rsidRPr="001F290B" w:rsidRDefault="004D0445" w:rsidP="004F61E5">
            <w:pPr>
              <w:widowControl/>
              <w:spacing w:line="240" w:lineRule="exact"/>
              <w:jc w:val="left"/>
              <w:rPr>
                <w:rFonts w:cs="宋体"/>
                <w:spacing w:val="15"/>
                <w:kern w:val="0"/>
                <w:sz w:val="18"/>
                <w:szCs w:val="18"/>
              </w:rPr>
            </w:pPr>
            <w:r w:rsidRPr="001F290B">
              <w:rPr>
                <w:rFonts w:cs="宋体" w:hint="eastAsia"/>
                <w:spacing w:val="15"/>
                <w:kern w:val="0"/>
                <w:sz w:val="18"/>
                <w:szCs w:val="18"/>
              </w:rPr>
              <w:t xml:space="preserve">                3.</w:t>
            </w:r>
            <w:r w:rsidRPr="001F290B">
              <w:rPr>
                <w:rFonts w:cs="宋体" w:hint="eastAsia"/>
                <w:spacing w:val="15"/>
                <w:kern w:val="0"/>
                <w:sz w:val="18"/>
                <w:szCs w:val="18"/>
              </w:rPr>
              <w:t>撰写读书报告；</w:t>
            </w:r>
          </w:p>
          <w:p w:rsidR="004D0445" w:rsidRPr="001F290B" w:rsidRDefault="004D0445" w:rsidP="00216338">
            <w:pPr>
              <w:widowControl/>
              <w:spacing w:line="240" w:lineRule="exact"/>
              <w:jc w:val="left"/>
              <w:rPr>
                <w:rFonts w:cs="宋体"/>
                <w:spacing w:val="15"/>
                <w:kern w:val="0"/>
                <w:sz w:val="18"/>
                <w:szCs w:val="18"/>
              </w:rPr>
            </w:pPr>
            <w:r w:rsidRPr="001F290B">
              <w:rPr>
                <w:rFonts w:cs="宋体" w:hint="eastAsia"/>
                <w:spacing w:val="15"/>
                <w:kern w:val="0"/>
                <w:sz w:val="18"/>
                <w:szCs w:val="18"/>
              </w:rPr>
              <w:t xml:space="preserve">                4.</w:t>
            </w:r>
            <w:r w:rsidRPr="001F290B">
              <w:rPr>
                <w:rFonts w:cs="宋体" w:hint="eastAsia"/>
                <w:spacing w:val="15"/>
                <w:kern w:val="0"/>
                <w:sz w:val="18"/>
                <w:szCs w:val="18"/>
              </w:rPr>
              <w:t>其他，请注明。</w:t>
            </w:r>
          </w:p>
        </w:tc>
      </w:tr>
      <w:tr w:rsidR="004D0445" w:rsidRPr="001F290B" w:rsidTr="00281CF5">
        <w:trPr>
          <w:trHeight w:val="561"/>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审核意见</w:t>
            </w:r>
          </w:p>
        </w:tc>
      </w:tr>
      <w:tr w:rsidR="004D0445" w:rsidRPr="001F290B" w:rsidTr="00E0334F">
        <w:trPr>
          <w:trHeight w:val="1105"/>
        </w:trPr>
        <w:tc>
          <w:tcPr>
            <w:tcW w:w="7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学院（或系所）意见</w:t>
            </w:r>
          </w:p>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（加盖公章）</w:t>
            </w:r>
          </w:p>
        </w:tc>
        <w:tc>
          <w:tcPr>
            <w:tcW w:w="4204"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83416A">
            <w:pPr>
              <w:ind w:firstLineChars="2127" w:firstLine="3829"/>
              <w:rPr>
                <w:sz w:val="18"/>
                <w:szCs w:val="18"/>
              </w:rPr>
            </w:pPr>
          </w:p>
          <w:p w:rsidR="004D0445" w:rsidRPr="001F290B" w:rsidRDefault="004D0445" w:rsidP="0083416A">
            <w:pPr>
              <w:ind w:firstLineChars="2127" w:firstLine="3829"/>
              <w:rPr>
                <w:sz w:val="18"/>
                <w:szCs w:val="18"/>
              </w:rPr>
            </w:pPr>
          </w:p>
          <w:p w:rsidR="004D0445" w:rsidRPr="001F290B" w:rsidRDefault="004D0445" w:rsidP="0083416A">
            <w:pPr>
              <w:ind w:firstLineChars="2127" w:firstLine="3829"/>
              <w:rPr>
                <w:sz w:val="18"/>
                <w:szCs w:val="18"/>
              </w:rPr>
            </w:pPr>
            <w:r w:rsidRPr="001F290B">
              <w:rPr>
                <w:rFonts w:hint="eastAsia"/>
                <w:sz w:val="18"/>
                <w:szCs w:val="18"/>
              </w:rPr>
              <w:t>院长（签名）：</w:t>
            </w:r>
            <w:r w:rsidRPr="001F290B">
              <w:rPr>
                <w:b/>
                <w:sz w:val="18"/>
                <w:szCs w:val="18"/>
              </w:rPr>
              <w:t xml:space="preserve">                </w:t>
            </w:r>
            <w:r w:rsidRPr="001F290B">
              <w:rPr>
                <w:rFonts w:hint="eastAsia"/>
                <w:b/>
                <w:sz w:val="18"/>
                <w:szCs w:val="18"/>
              </w:rPr>
              <w:t xml:space="preserve">                           </w:t>
            </w:r>
          </w:p>
          <w:p w:rsidR="004D0445" w:rsidRPr="001F290B" w:rsidRDefault="004D0445" w:rsidP="0083416A">
            <w:pPr>
              <w:widowControl/>
              <w:spacing w:line="240" w:lineRule="exact"/>
              <w:jc w:val="center"/>
              <w:rPr>
                <w:rFonts w:cs="宋体"/>
                <w:spacing w:val="15"/>
                <w:kern w:val="0"/>
                <w:sz w:val="18"/>
                <w:szCs w:val="18"/>
              </w:rPr>
            </w:pPr>
            <w:r w:rsidRPr="001F290B">
              <w:rPr>
                <w:b/>
                <w:sz w:val="18"/>
                <w:szCs w:val="18"/>
              </w:rPr>
              <w:t xml:space="preserve">   </w:t>
            </w:r>
            <w:r w:rsidRPr="001F290B">
              <w:rPr>
                <w:sz w:val="18"/>
                <w:szCs w:val="18"/>
              </w:rPr>
              <w:t xml:space="preserve">        </w:t>
            </w:r>
            <w:r w:rsidRPr="001F290B">
              <w:rPr>
                <w:rFonts w:hint="eastAsia"/>
                <w:sz w:val="18"/>
                <w:szCs w:val="18"/>
              </w:rPr>
              <w:t xml:space="preserve">                              </w:t>
            </w:r>
            <w:r w:rsidRPr="001F290B">
              <w:rPr>
                <w:rFonts w:hint="eastAsia"/>
                <w:sz w:val="18"/>
                <w:szCs w:val="18"/>
              </w:rPr>
              <w:t>年</w:t>
            </w:r>
            <w:r w:rsidRPr="001F290B">
              <w:rPr>
                <w:sz w:val="18"/>
                <w:szCs w:val="18"/>
              </w:rPr>
              <w:t xml:space="preserve">   </w:t>
            </w:r>
            <w:r w:rsidRPr="001F290B">
              <w:rPr>
                <w:rFonts w:hint="eastAsia"/>
                <w:sz w:val="18"/>
                <w:szCs w:val="18"/>
              </w:rPr>
              <w:t>月</w:t>
            </w:r>
            <w:r w:rsidRPr="001F290B">
              <w:rPr>
                <w:sz w:val="18"/>
                <w:szCs w:val="18"/>
              </w:rPr>
              <w:t xml:space="preserve">   </w:t>
            </w:r>
            <w:r w:rsidRPr="001F290B">
              <w:rPr>
                <w:rFonts w:hint="eastAsia"/>
                <w:sz w:val="18"/>
                <w:szCs w:val="18"/>
              </w:rPr>
              <w:t>日</w:t>
            </w:r>
          </w:p>
        </w:tc>
      </w:tr>
      <w:tr w:rsidR="004D0445" w:rsidRPr="001F290B" w:rsidTr="00E0334F">
        <w:trPr>
          <w:trHeight w:val="1134"/>
        </w:trPr>
        <w:tc>
          <w:tcPr>
            <w:tcW w:w="79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D0445" w:rsidRPr="001F290B" w:rsidRDefault="004D0445" w:rsidP="00F665D6">
            <w:pPr>
              <w:widowControl/>
              <w:spacing w:line="240" w:lineRule="exact"/>
              <w:jc w:val="center"/>
              <w:rPr>
                <w:rFonts w:cs="宋体"/>
                <w:spacing w:val="15"/>
                <w:kern w:val="0"/>
                <w:sz w:val="18"/>
                <w:szCs w:val="18"/>
              </w:rPr>
            </w:pPr>
            <w:r w:rsidRPr="001F290B">
              <w:rPr>
                <w:rFonts w:cs="宋体" w:hint="eastAsia"/>
                <w:spacing w:val="15"/>
                <w:kern w:val="0"/>
                <w:sz w:val="18"/>
                <w:szCs w:val="18"/>
              </w:rPr>
              <w:t>一级学科培养指导委员会意见</w:t>
            </w:r>
          </w:p>
        </w:tc>
        <w:tc>
          <w:tcPr>
            <w:tcW w:w="4204"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4D0445" w:rsidRPr="001F290B" w:rsidRDefault="004D0445" w:rsidP="0083416A">
            <w:pPr>
              <w:ind w:firstLineChars="2127" w:firstLine="3829"/>
              <w:rPr>
                <w:sz w:val="18"/>
                <w:szCs w:val="18"/>
              </w:rPr>
            </w:pPr>
          </w:p>
          <w:p w:rsidR="004D0445" w:rsidRPr="001F290B" w:rsidRDefault="004D0445" w:rsidP="0083416A">
            <w:pPr>
              <w:rPr>
                <w:sz w:val="18"/>
                <w:szCs w:val="18"/>
              </w:rPr>
            </w:pPr>
          </w:p>
          <w:p w:rsidR="004D0445" w:rsidRPr="001F290B" w:rsidRDefault="004D0445" w:rsidP="0083416A">
            <w:pPr>
              <w:ind w:firstLineChars="1250" w:firstLine="2625"/>
              <w:rPr>
                <w:sz w:val="18"/>
                <w:szCs w:val="18"/>
              </w:rPr>
            </w:pPr>
            <w:r w:rsidRPr="001F290B">
              <w:rPr>
                <w:rFonts w:cs="宋体" w:hint="eastAsia"/>
                <w:spacing w:val="15"/>
                <w:kern w:val="0"/>
                <w:sz w:val="18"/>
                <w:szCs w:val="18"/>
              </w:rPr>
              <w:t>一级学科培养指导委员会主席</w:t>
            </w:r>
            <w:r w:rsidRPr="001F290B">
              <w:rPr>
                <w:rFonts w:hint="eastAsia"/>
                <w:sz w:val="18"/>
                <w:szCs w:val="18"/>
              </w:rPr>
              <w:t>（签名）：</w:t>
            </w:r>
            <w:r w:rsidRPr="001F290B">
              <w:rPr>
                <w:rFonts w:hint="eastAsia"/>
                <w:b/>
                <w:sz w:val="18"/>
                <w:szCs w:val="18"/>
              </w:rPr>
              <w:t xml:space="preserve">                  </w:t>
            </w:r>
          </w:p>
          <w:p w:rsidR="004D0445" w:rsidRPr="001F290B" w:rsidRDefault="004D0445" w:rsidP="0083416A">
            <w:pPr>
              <w:widowControl/>
              <w:spacing w:line="240" w:lineRule="exact"/>
              <w:jc w:val="center"/>
              <w:rPr>
                <w:rFonts w:cs="宋体"/>
                <w:spacing w:val="15"/>
                <w:kern w:val="0"/>
                <w:sz w:val="18"/>
                <w:szCs w:val="18"/>
              </w:rPr>
            </w:pPr>
            <w:r w:rsidRPr="001F290B">
              <w:rPr>
                <w:b/>
                <w:sz w:val="18"/>
                <w:szCs w:val="18"/>
              </w:rPr>
              <w:t xml:space="preserve">   </w:t>
            </w:r>
            <w:r w:rsidRPr="001F290B">
              <w:rPr>
                <w:sz w:val="18"/>
                <w:szCs w:val="18"/>
              </w:rPr>
              <w:t xml:space="preserve">        </w:t>
            </w:r>
            <w:r w:rsidRPr="001F290B">
              <w:rPr>
                <w:rFonts w:hint="eastAsia"/>
                <w:sz w:val="18"/>
                <w:szCs w:val="18"/>
              </w:rPr>
              <w:t xml:space="preserve">                              </w:t>
            </w:r>
            <w:r w:rsidRPr="001F290B">
              <w:rPr>
                <w:rFonts w:hint="eastAsia"/>
                <w:sz w:val="18"/>
                <w:szCs w:val="18"/>
              </w:rPr>
              <w:t>年</w:t>
            </w:r>
            <w:r w:rsidRPr="001F290B">
              <w:rPr>
                <w:sz w:val="18"/>
                <w:szCs w:val="18"/>
              </w:rPr>
              <w:t xml:space="preserve">   </w:t>
            </w:r>
            <w:r w:rsidRPr="001F290B">
              <w:rPr>
                <w:rFonts w:hint="eastAsia"/>
                <w:sz w:val="18"/>
                <w:szCs w:val="18"/>
              </w:rPr>
              <w:t>月</w:t>
            </w:r>
            <w:r w:rsidRPr="001F290B">
              <w:rPr>
                <w:sz w:val="18"/>
                <w:szCs w:val="18"/>
              </w:rPr>
              <w:t xml:space="preserve">   </w:t>
            </w:r>
            <w:r w:rsidRPr="001F290B">
              <w:rPr>
                <w:rFonts w:hint="eastAsia"/>
                <w:sz w:val="18"/>
                <w:szCs w:val="18"/>
              </w:rPr>
              <w:t>日</w:t>
            </w:r>
          </w:p>
        </w:tc>
      </w:tr>
    </w:tbl>
    <w:p w:rsidR="008D5CF5" w:rsidRPr="001F290B" w:rsidRDefault="008D5CF5" w:rsidP="008D5CF5">
      <w:pPr>
        <w:spacing w:line="360" w:lineRule="auto"/>
        <w:ind w:leftChars="-152" w:left="-426" w:rightChars="-271" w:right="-759"/>
        <w:rPr>
          <w:sz w:val="21"/>
          <w:szCs w:val="21"/>
        </w:rPr>
        <w:sectPr w:rsidR="008D5CF5" w:rsidRPr="001F290B">
          <w:pgSz w:w="11907" w:h="16840"/>
          <w:pgMar w:top="1440" w:right="1797" w:bottom="1440" w:left="1797" w:header="851" w:footer="992" w:gutter="0"/>
          <w:pgNumType w:start="2"/>
          <w:cols w:space="720"/>
          <w:docGrid w:type="lines" w:linePitch="380"/>
        </w:sectPr>
      </w:pPr>
    </w:p>
    <w:p w:rsidR="00623DD6" w:rsidRPr="001F290B" w:rsidRDefault="00623DD6" w:rsidP="007773D7">
      <w:pPr>
        <w:pStyle w:val="1"/>
        <w:jc w:val="both"/>
        <w:rPr>
          <w:b w:val="0"/>
        </w:rPr>
      </w:pPr>
      <w:r w:rsidRPr="001F290B">
        <w:rPr>
          <w:b w:val="0"/>
          <w:sz w:val="28"/>
        </w:rPr>
        <w:lastRenderedPageBreak/>
        <w:t xml:space="preserve">                 </w:t>
      </w:r>
    </w:p>
    <w:sectPr w:rsidR="00623DD6" w:rsidRPr="001F290B" w:rsidSect="007773D7">
      <w:type w:val="oddPage"/>
      <w:pgSz w:w="11907" w:h="16840"/>
      <w:pgMar w:top="1440" w:right="759" w:bottom="1440" w:left="759" w:header="851" w:footer="992" w:gutter="0"/>
      <w:pgNumType w:start="0"/>
      <w:cols w:space="720"/>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6BC" w:rsidRDefault="009D36BC" w:rsidP="00C84E2D">
      <w:r>
        <w:separator/>
      </w:r>
    </w:p>
  </w:endnote>
  <w:endnote w:type="continuationSeparator" w:id="1">
    <w:p w:rsidR="009D36BC" w:rsidRDefault="009D36BC" w:rsidP="00C84E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隶书">
    <w:panose1 w:val="02010509060101010101"/>
    <w:charset w:val="86"/>
    <w:family w:val="modern"/>
    <w:pitch w:val="fixed"/>
    <w:sig w:usb0="00000001" w:usb1="080E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6BC" w:rsidRDefault="009D36BC" w:rsidP="00C84E2D">
      <w:r>
        <w:separator/>
      </w:r>
    </w:p>
  </w:footnote>
  <w:footnote w:type="continuationSeparator" w:id="1">
    <w:p w:rsidR="009D36BC" w:rsidRDefault="009D36BC" w:rsidP="00C84E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96D93"/>
    <w:multiLevelType w:val="hybridMultilevel"/>
    <w:tmpl w:val="5A0CF672"/>
    <w:lvl w:ilvl="0" w:tplc="7766E64A">
      <w:start w:val="1"/>
      <w:numFmt w:val="japaneseCounting"/>
      <w:lvlText w:val="%1、"/>
      <w:lvlJc w:val="left"/>
      <w:pPr>
        <w:tabs>
          <w:tab w:val="num" w:pos="720"/>
        </w:tabs>
        <w:ind w:left="720" w:hanging="720"/>
      </w:pPr>
      <w:rPr>
        <w:rFonts w:hint="default"/>
      </w:rPr>
    </w:lvl>
    <w:lvl w:ilvl="1" w:tplc="DDAE1FE0">
      <w:start w:val="1"/>
      <w:numFmt w:val="decimal"/>
      <w:lvlText w:val="%2."/>
      <w:lvlJc w:val="left"/>
      <w:pPr>
        <w:tabs>
          <w:tab w:val="num" w:pos="780"/>
        </w:tabs>
        <w:ind w:left="780" w:hanging="360"/>
      </w:pPr>
      <w:rPr>
        <w:rFonts w:hint="default"/>
        <w:b/>
        <w:sz w:val="3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efaultTabStop w:val="420"/>
  <w:drawingGridHorizontalSpacing w:val="140"/>
  <w:drawingGridVerticalSpacing w:val="381"/>
  <w:displayHorizontalDrawingGridEvery w:val="0"/>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04F5"/>
    <w:rsid w:val="0000508E"/>
    <w:rsid w:val="00011F73"/>
    <w:rsid w:val="00016755"/>
    <w:rsid w:val="00016AD8"/>
    <w:rsid w:val="000357E6"/>
    <w:rsid w:val="00052C82"/>
    <w:rsid w:val="00054878"/>
    <w:rsid w:val="00062504"/>
    <w:rsid w:val="000B6167"/>
    <w:rsid w:val="000C3BDB"/>
    <w:rsid w:val="000C697F"/>
    <w:rsid w:val="000D4BAB"/>
    <w:rsid w:val="000D55BC"/>
    <w:rsid w:val="000D6F07"/>
    <w:rsid w:val="000F47C3"/>
    <w:rsid w:val="00101223"/>
    <w:rsid w:val="001256A9"/>
    <w:rsid w:val="00134A28"/>
    <w:rsid w:val="0013652B"/>
    <w:rsid w:val="00140E48"/>
    <w:rsid w:val="00155727"/>
    <w:rsid w:val="00161C4B"/>
    <w:rsid w:val="00164989"/>
    <w:rsid w:val="00166684"/>
    <w:rsid w:val="00167C0D"/>
    <w:rsid w:val="001864FC"/>
    <w:rsid w:val="00195061"/>
    <w:rsid w:val="001C0921"/>
    <w:rsid w:val="001C7702"/>
    <w:rsid w:val="001D223D"/>
    <w:rsid w:val="001D23DE"/>
    <w:rsid w:val="001F290B"/>
    <w:rsid w:val="002120F3"/>
    <w:rsid w:val="00216338"/>
    <w:rsid w:val="00217CD4"/>
    <w:rsid w:val="00222096"/>
    <w:rsid w:val="0022229D"/>
    <w:rsid w:val="002225F7"/>
    <w:rsid w:val="00225810"/>
    <w:rsid w:val="00234CFE"/>
    <w:rsid w:val="00241A31"/>
    <w:rsid w:val="00267107"/>
    <w:rsid w:val="002765CE"/>
    <w:rsid w:val="00281CF5"/>
    <w:rsid w:val="00282F47"/>
    <w:rsid w:val="00284966"/>
    <w:rsid w:val="00296FEE"/>
    <w:rsid w:val="002A0359"/>
    <w:rsid w:val="002A1F66"/>
    <w:rsid w:val="002B2ECC"/>
    <w:rsid w:val="002C5104"/>
    <w:rsid w:val="0030390F"/>
    <w:rsid w:val="00304770"/>
    <w:rsid w:val="0031733F"/>
    <w:rsid w:val="0033280D"/>
    <w:rsid w:val="00345CFE"/>
    <w:rsid w:val="00345FC1"/>
    <w:rsid w:val="003561CB"/>
    <w:rsid w:val="00361F53"/>
    <w:rsid w:val="00367088"/>
    <w:rsid w:val="00373B18"/>
    <w:rsid w:val="003A157C"/>
    <w:rsid w:val="003C520C"/>
    <w:rsid w:val="003D5103"/>
    <w:rsid w:val="004337C2"/>
    <w:rsid w:val="004361E8"/>
    <w:rsid w:val="00446211"/>
    <w:rsid w:val="00446EBA"/>
    <w:rsid w:val="0045249E"/>
    <w:rsid w:val="00453F2C"/>
    <w:rsid w:val="00474424"/>
    <w:rsid w:val="00476B1F"/>
    <w:rsid w:val="00496CFF"/>
    <w:rsid w:val="004A3CD2"/>
    <w:rsid w:val="004A550C"/>
    <w:rsid w:val="004A59CA"/>
    <w:rsid w:val="004B254B"/>
    <w:rsid w:val="004B3AAE"/>
    <w:rsid w:val="004C2C99"/>
    <w:rsid w:val="004D0445"/>
    <w:rsid w:val="004E1449"/>
    <w:rsid w:val="004F61E5"/>
    <w:rsid w:val="004F6979"/>
    <w:rsid w:val="005005B3"/>
    <w:rsid w:val="005106D4"/>
    <w:rsid w:val="005120E8"/>
    <w:rsid w:val="00532B62"/>
    <w:rsid w:val="0054062D"/>
    <w:rsid w:val="00550B70"/>
    <w:rsid w:val="00552702"/>
    <w:rsid w:val="0055568C"/>
    <w:rsid w:val="005675A7"/>
    <w:rsid w:val="00567A89"/>
    <w:rsid w:val="00573174"/>
    <w:rsid w:val="00597EF6"/>
    <w:rsid w:val="005A64C4"/>
    <w:rsid w:val="005B753A"/>
    <w:rsid w:val="005C6D37"/>
    <w:rsid w:val="005F424A"/>
    <w:rsid w:val="00600790"/>
    <w:rsid w:val="00602D9C"/>
    <w:rsid w:val="00623DD6"/>
    <w:rsid w:val="00630B5D"/>
    <w:rsid w:val="00650EEB"/>
    <w:rsid w:val="006519C0"/>
    <w:rsid w:val="00662165"/>
    <w:rsid w:val="006657E0"/>
    <w:rsid w:val="006753F9"/>
    <w:rsid w:val="00676614"/>
    <w:rsid w:val="00680B01"/>
    <w:rsid w:val="00686342"/>
    <w:rsid w:val="006961F2"/>
    <w:rsid w:val="006977D0"/>
    <w:rsid w:val="006C038E"/>
    <w:rsid w:val="006C129C"/>
    <w:rsid w:val="006E7202"/>
    <w:rsid w:val="006F3D00"/>
    <w:rsid w:val="00702232"/>
    <w:rsid w:val="00711B33"/>
    <w:rsid w:val="00741C1A"/>
    <w:rsid w:val="00747A2A"/>
    <w:rsid w:val="007529E0"/>
    <w:rsid w:val="00755818"/>
    <w:rsid w:val="00761434"/>
    <w:rsid w:val="0076741E"/>
    <w:rsid w:val="00770BB7"/>
    <w:rsid w:val="007767C8"/>
    <w:rsid w:val="007773D7"/>
    <w:rsid w:val="00787A8C"/>
    <w:rsid w:val="00791BE5"/>
    <w:rsid w:val="00796AEB"/>
    <w:rsid w:val="007A2863"/>
    <w:rsid w:val="007B1A34"/>
    <w:rsid w:val="007C3673"/>
    <w:rsid w:val="007D0A25"/>
    <w:rsid w:val="007E5BBB"/>
    <w:rsid w:val="007F35DE"/>
    <w:rsid w:val="00815B56"/>
    <w:rsid w:val="0083416A"/>
    <w:rsid w:val="0084265A"/>
    <w:rsid w:val="00843F81"/>
    <w:rsid w:val="00875FBC"/>
    <w:rsid w:val="00877F78"/>
    <w:rsid w:val="008856DB"/>
    <w:rsid w:val="008857EF"/>
    <w:rsid w:val="00885E8F"/>
    <w:rsid w:val="00887040"/>
    <w:rsid w:val="0089590D"/>
    <w:rsid w:val="008A4BBB"/>
    <w:rsid w:val="008B6FE3"/>
    <w:rsid w:val="008C0443"/>
    <w:rsid w:val="008D3A4E"/>
    <w:rsid w:val="008D5CF5"/>
    <w:rsid w:val="00912347"/>
    <w:rsid w:val="00913A60"/>
    <w:rsid w:val="00927210"/>
    <w:rsid w:val="0093589B"/>
    <w:rsid w:val="0094378E"/>
    <w:rsid w:val="0095039A"/>
    <w:rsid w:val="00954016"/>
    <w:rsid w:val="00955D98"/>
    <w:rsid w:val="00967765"/>
    <w:rsid w:val="00974C9E"/>
    <w:rsid w:val="00980982"/>
    <w:rsid w:val="009908B6"/>
    <w:rsid w:val="00990B7B"/>
    <w:rsid w:val="00991407"/>
    <w:rsid w:val="00991E46"/>
    <w:rsid w:val="00995A42"/>
    <w:rsid w:val="009A61BE"/>
    <w:rsid w:val="009A7912"/>
    <w:rsid w:val="009B3E1B"/>
    <w:rsid w:val="009B713A"/>
    <w:rsid w:val="009D1F05"/>
    <w:rsid w:val="009D36BC"/>
    <w:rsid w:val="009D4A8A"/>
    <w:rsid w:val="009E4E12"/>
    <w:rsid w:val="009E547F"/>
    <w:rsid w:val="009E7F87"/>
    <w:rsid w:val="009F0376"/>
    <w:rsid w:val="009F5534"/>
    <w:rsid w:val="00A05781"/>
    <w:rsid w:val="00A21BD0"/>
    <w:rsid w:val="00A25531"/>
    <w:rsid w:val="00A44E77"/>
    <w:rsid w:val="00A45EC5"/>
    <w:rsid w:val="00A6591E"/>
    <w:rsid w:val="00A66B35"/>
    <w:rsid w:val="00A84FBA"/>
    <w:rsid w:val="00A866F3"/>
    <w:rsid w:val="00A9435C"/>
    <w:rsid w:val="00AA3045"/>
    <w:rsid w:val="00AB1AD3"/>
    <w:rsid w:val="00AC6E9B"/>
    <w:rsid w:val="00AD57D3"/>
    <w:rsid w:val="00AE2AE4"/>
    <w:rsid w:val="00AE47CD"/>
    <w:rsid w:val="00B04D06"/>
    <w:rsid w:val="00B22B34"/>
    <w:rsid w:val="00B3678A"/>
    <w:rsid w:val="00B40436"/>
    <w:rsid w:val="00B436F8"/>
    <w:rsid w:val="00B6617A"/>
    <w:rsid w:val="00B674EC"/>
    <w:rsid w:val="00B71C30"/>
    <w:rsid w:val="00B75D8B"/>
    <w:rsid w:val="00B75DEC"/>
    <w:rsid w:val="00B85E24"/>
    <w:rsid w:val="00B93857"/>
    <w:rsid w:val="00BA4A4A"/>
    <w:rsid w:val="00BB04F5"/>
    <w:rsid w:val="00BD1A9E"/>
    <w:rsid w:val="00BD75A0"/>
    <w:rsid w:val="00BF1698"/>
    <w:rsid w:val="00BF37F6"/>
    <w:rsid w:val="00BF7F18"/>
    <w:rsid w:val="00C021AE"/>
    <w:rsid w:val="00C11234"/>
    <w:rsid w:val="00C14A08"/>
    <w:rsid w:val="00C175D0"/>
    <w:rsid w:val="00C56CE1"/>
    <w:rsid w:val="00C6640D"/>
    <w:rsid w:val="00C72309"/>
    <w:rsid w:val="00C77362"/>
    <w:rsid w:val="00C84E2D"/>
    <w:rsid w:val="00C8773C"/>
    <w:rsid w:val="00C9066D"/>
    <w:rsid w:val="00CB01F4"/>
    <w:rsid w:val="00CD082F"/>
    <w:rsid w:val="00CD0D65"/>
    <w:rsid w:val="00CD28B0"/>
    <w:rsid w:val="00CD2B75"/>
    <w:rsid w:val="00CD52FA"/>
    <w:rsid w:val="00CE14B4"/>
    <w:rsid w:val="00CE37FC"/>
    <w:rsid w:val="00CE4ACB"/>
    <w:rsid w:val="00CE6F0E"/>
    <w:rsid w:val="00D20CB0"/>
    <w:rsid w:val="00D251B6"/>
    <w:rsid w:val="00D430F8"/>
    <w:rsid w:val="00D47C22"/>
    <w:rsid w:val="00D70EBD"/>
    <w:rsid w:val="00D954FE"/>
    <w:rsid w:val="00DB550E"/>
    <w:rsid w:val="00DD03AF"/>
    <w:rsid w:val="00DD3571"/>
    <w:rsid w:val="00DE24CB"/>
    <w:rsid w:val="00DF15F5"/>
    <w:rsid w:val="00DF731B"/>
    <w:rsid w:val="00E0334F"/>
    <w:rsid w:val="00E03736"/>
    <w:rsid w:val="00E356C6"/>
    <w:rsid w:val="00E80909"/>
    <w:rsid w:val="00E94E4C"/>
    <w:rsid w:val="00E95C23"/>
    <w:rsid w:val="00EB39F8"/>
    <w:rsid w:val="00EB7E71"/>
    <w:rsid w:val="00EF6F76"/>
    <w:rsid w:val="00F02235"/>
    <w:rsid w:val="00F04596"/>
    <w:rsid w:val="00F06C07"/>
    <w:rsid w:val="00F06F08"/>
    <w:rsid w:val="00F13F19"/>
    <w:rsid w:val="00F1632B"/>
    <w:rsid w:val="00F201B1"/>
    <w:rsid w:val="00F237C7"/>
    <w:rsid w:val="00F273D8"/>
    <w:rsid w:val="00F322CF"/>
    <w:rsid w:val="00F36C93"/>
    <w:rsid w:val="00F4264B"/>
    <w:rsid w:val="00F5251E"/>
    <w:rsid w:val="00F665D6"/>
    <w:rsid w:val="00F66A6E"/>
    <w:rsid w:val="00F671C2"/>
    <w:rsid w:val="00F73F9B"/>
    <w:rsid w:val="00F954CD"/>
    <w:rsid w:val="00F95CE6"/>
    <w:rsid w:val="00FB5EAC"/>
    <w:rsid w:val="00FB6502"/>
    <w:rsid w:val="00FD4E8A"/>
    <w:rsid w:val="00FF16E0"/>
    <w:rsid w:val="00FF1B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68C"/>
    <w:pPr>
      <w:widowControl w:val="0"/>
      <w:jc w:val="both"/>
    </w:pPr>
    <w:rPr>
      <w:kern w:val="2"/>
      <w:sz w:val="28"/>
    </w:rPr>
  </w:style>
  <w:style w:type="paragraph" w:styleId="1">
    <w:name w:val="heading 1"/>
    <w:basedOn w:val="a"/>
    <w:next w:val="a"/>
    <w:qFormat/>
    <w:rsid w:val="0055568C"/>
    <w:pPr>
      <w:keepNext/>
      <w:keepLines/>
      <w:spacing w:before="340" w:after="330" w:line="0" w:lineRule="atLeast"/>
      <w:jc w:val="center"/>
      <w:outlineLvl w:val="0"/>
    </w:pPr>
    <w:rPr>
      <w:b/>
      <w:kern w:val="44"/>
      <w:sz w:val="44"/>
    </w:rPr>
  </w:style>
  <w:style w:type="paragraph" w:styleId="2">
    <w:name w:val="heading 2"/>
    <w:basedOn w:val="a"/>
    <w:next w:val="a0"/>
    <w:qFormat/>
    <w:rsid w:val="0055568C"/>
    <w:pPr>
      <w:keepNext/>
      <w:jc w:val="center"/>
      <w:outlineLvl w:val="1"/>
    </w:pPr>
    <w:rPr>
      <w:rFonts w:ascii="宋体" w:cs="宋体"/>
      <w:b/>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rsid w:val="0055568C"/>
    <w:pPr>
      <w:widowControl/>
      <w:spacing w:before="100" w:beforeAutospacing="1" w:after="100" w:afterAutospacing="1"/>
      <w:jc w:val="left"/>
    </w:pPr>
    <w:rPr>
      <w:rFonts w:ascii="宋体" w:hAnsi="宋体" w:cs="宋体"/>
      <w:kern w:val="0"/>
      <w:sz w:val="24"/>
      <w:szCs w:val="24"/>
    </w:rPr>
  </w:style>
  <w:style w:type="paragraph" w:styleId="a0">
    <w:name w:val="Normal Indent"/>
    <w:basedOn w:val="a"/>
    <w:rsid w:val="0055568C"/>
    <w:pPr>
      <w:ind w:firstLineChars="200" w:firstLine="420"/>
    </w:pPr>
  </w:style>
  <w:style w:type="paragraph" w:styleId="a5">
    <w:name w:val="Body Text"/>
    <w:basedOn w:val="a"/>
    <w:rsid w:val="0055568C"/>
    <w:pPr>
      <w:jc w:val="center"/>
    </w:pPr>
    <w:rPr>
      <w:rFonts w:ascii="宋体"/>
      <w:b/>
      <w:sz w:val="18"/>
    </w:rPr>
  </w:style>
  <w:style w:type="table" w:styleId="a6">
    <w:name w:val="Table Grid"/>
    <w:basedOn w:val="a2"/>
    <w:rsid w:val="007529E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
    <w:rsid w:val="00C84E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7"/>
    <w:rsid w:val="00C84E2D"/>
    <w:rPr>
      <w:kern w:val="2"/>
      <w:sz w:val="18"/>
      <w:szCs w:val="18"/>
    </w:rPr>
  </w:style>
  <w:style w:type="paragraph" w:styleId="a8">
    <w:name w:val="footer"/>
    <w:basedOn w:val="a"/>
    <w:link w:val="Char0"/>
    <w:rsid w:val="00C84E2D"/>
    <w:pPr>
      <w:tabs>
        <w:tab w:val="center" w:pos="4153"/>
        <w:tab w:val="right" w:pos="8306"/>
      </w:tabs>
      <w:snapToGrid w:val="0"/>
      <w:jc w:val="left"/>
    </w:pPr>
    <w:rPr>
      <w:sz w:val="18"/>
      <w:szCs w:val="18"/>
    </w:rPr>
  </w:style>
  <w:style w:type="character" w:customStyle="1" w:styleId="Char0">
    <w:name w:val="页脚 Char"/>
    <w:basedOn w:val="a1"/>
    <w:link w:val="a8"/>
    <w:rsid w:val="00C84E2D"/>
    <w:rPr>
      <w:kern w:val="2"/>
      <w:sz w:val="18"/>
      <w:szCs w:val="18"/>
    </w:rPr>
  </w:style>
</w:styles>
</file>

<file path=word/webSettings.xml><?xml version="1.0" encoding="utf-8"?>
<w:webSettings xmlns:r="http://schemas.openxmlformats.org/officeDocument/2006/relationships" xmlns:w="http://schemas.openxmlformats.org/wordprocessingml/2006/main">
  <w:divs>
    <w:div w:id="975571642">
      <w:bodyDiv w:val="1"/>
      <w:marLeft w:val="0"/>
      <w:marRight w:val="0"/>
      <w:marTop w:val="0"/>
      <w:marBottom w:val="0"/>
      <w:divBdr>
        <w:top w:val="none" w:sz="0" w:space="0" w:color="auto"/>
        <w:left w:val="none" w:sz="0" w:space="0" w:color="auto"/>
        <w:bottom w:val="none" w:sz="0" w:space="0" w:color="auto"/>
        <w:right w:val="none" w:sz="0" w:space="0" w:color="auto"/>
      </w:divBdr>
    </w:div>
    <w:div w:id="1980695008">
      <w:bodyDiv w:val="1"/>
      <w:marLeft w:val="0"/>
      <w:marRight w:val="0"/>
      <w:marTop w:val="0"/>
      <w:marBottom w:val="0"/>
      <w:divBdr>
        <w:top w:val="none" w:sz="0" w:space="0" w:color="auto"/>
        <w:left w:val="none" w:sz="0" w:space="0" w:color="auto"/>
        <w:bottom w:val="none" w:sz="0" w:space="0" w:color="auto"/>
        <w:right w:val="none" w:sz="0" w:space="0" w:color="auto"/>
      </w:divBdr>
      <w:divsChild>
        <w:div w:id="1300501088">
          <w:marLeft w:val="0"/>
          <w:marRight w:val="0"/>
          <w:marTop w:val="0"/>
          <w:marBottom w:val="0"/>
          <w:divBdr>
            <w:top w:val="none" w:sz="0" w:space="0" w:color="auto"/>
            <w:left w:val="none" w:sz="0" w:space="0" w:color="auto"/>
            <w:bottom w:val="none" w:sz="0" w:space="0" w:color="auto"/>
            <w:right w:val="none" w:sz="0" w:space="0" w:color="auto"/>
          </w:divBdr>
          <w:divsChild>
            <w:div w:id="1295719771">
              <w:marLeft w:val="0"/>
              <w:marRight w:val="0"/>
              <w:marTop w:val="0"/>
              <w:marBottom w:val="0"/>
              <w:divBdr>
                <w:top w:val="single" w:sz="2" w:space="16" w:color="CCCCCC"/>
                <w:left w:val="single" w:sz="4" w:space="22" w:color="6796B8"/>
                <w:bottom w:val="single" w:sz="2" w:space="16" w:color="CCCCCC"/>
                <w:right w:val="single" w:sz="4" w:space="22" w:color="6796B8"/>
              </w:divBdr>
              <w:divsChild>
                <w:div w:id="1960791558">
                  <w:marLeft w:val="0"/>
                  <w:marRight w:val="0"/>
                  <w:marTop w:val="0"/>
                  <w:marBottom w:val="0"/>
                  <w:divBdr>
                    <w:top w:val="single" w:sz="4" w:space="11" w:color="A9BAD4"/>
                    <w:left w:val="single" w:sz="4" w:space="11" w:color="A9BAD4"/>
                    <w:bottom w:val="single" w:sz="2" w:space="11" w:color="A9BAD4"/>
                    <w:right w:val="single" w:sz="4" w:space="11" w:color="A9BAD4"/>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576</Words>
  <Characters>3289</Characters>
  <Application>Microsoft Office Word</Application>
  <DocSecurity>0</DocSecurity>
  <Lines>27</Lines>
  <Paragraphs>7</Paragraphs>
  <ScaleCrop>false</ScaleCrop>
  <Company>Graduate School of PKU</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 京 大 学</dc:title>
  <dc:subject/>
  <dc:creator>Peng Wanhua</dc:creator>
  <cp:keywords/>
  <cp:lastModifiedBy>李真(2012100199)</cp:lastModifiedBy>
  <cp:revision>66</cp:revision>
  <cp:lastPrinted>2014-07-08T08:59:00Z</cp:lastPrinted>
  <dcterms:created xsi:type="dcterms:W3CDTF">2014-07-09T07:21:00Z</dcterms:created>
  <dcterms:modified xsi:type="dcterms:W3CDTF">2014-07-18T09:25:00Z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462796812</vt:i4>
  </property>
  <property fmtid="{D5CDD505-2E9C-101B-9397-08002B2CF9AE}" pid="3" name="_EmailSubject">
    <vt:lpwstr>培养方案制定</vt:lpwstr>
  </property>
  <property fmtid="{D5CDD505-2E9C-101B-9397-08002B2CF9AE}" pid="4" name="_AuthorEmail">
    <vt:lpwstr>xmupyc@xmu.edu.cn</vt:lpwstr>
  </property>
  <property fmtid="{D5CDD505-2E9C-101B-9397-08002B2CF9AE}" pid="5" name="_AuthorEmailDisplayName">
    <vt:lpwstr>xmupyc</vt:lpwstr>
  </property>
  <property fmtid="{D5CDD505-2E9C-101B-9397-08002B2CF9AE}" pid="6" name="_ReviewingToolsShownOnce">
    <vt:lpwstr/>
  </property>
</Properties>
</file>