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75" w:rsidRDefault="00CF5E7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CF5E75" w:rsidRPr="00004002" w:rsidRDefault="00CF5E75" w:rsidP="00CF5E7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40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</w:p>
    <w:p w:rsidR="00004002" w:rsidRPr="00004002" w:rsidRDefault="00CF5E75" w:rsidP="00C22B31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020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届毕业</w:t>
      </w:r>
      <w:r w:rsidR="00004002"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研究生修读</w:t>
      </w:r>
      <w:r w:rsidR="00C65A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思政</w:t>
      </w:r>
      <w:r w:rsidR="00004002"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类课程要求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124"/>
        <w:gridCol w:w="3261"/>
        <w:gridCol w:w="3107"/>
      </w:tblGrid>
      <w:tr w:rsidR="00004002" w:rsidRPr="00004002" w:rsidTr="00381069">
        <w:trPr>
          <w:trHeight w:val="689"/>
          <w:tblHeader/>
          <w:jc w:val="center"/>
        </w:trPr>
        <w:tc>
          <w:tcPr>
            <w:tcW w:w="3397" w:type="dxa"/>
            <w:gridSpan w:val="2"/>
            <w:shd w:val="clear" w:color="auto" w:fill="B8CCE4"/>
            <w:vAlign w:val="center"/>
          </w:tcPr>
          <w:p w:rsidR="00004002" w:rsidRPr="00004002" w:rsidRDefault="00004002" w:rsidP="0000400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3261" w:type="dxa"/>
            <w:shd w:val="clear" w:color="auto" w:fill="B8CCE4"/>
            <w:vAlign w:val="center"/>
          </w:tcPr>
          <w:p w:rsidR="00004002" w:rsidRPr="00004002" w:rsidRDefault="00004002" w:rsidP="0000400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CF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07" w:type="dxa"/>
            <w:shd w:val="clear" w:color="auto" w:fill="B8CCE4"/>
            <w:vAlign w:val="center"/>
          </w:tcPr>
          <w:p w:rsidR="00004002" w:rsidRPr="00004002" w:rsidRDefault="00004002" w:rsidP="0000400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课程2</w:t>
            </w:r>
          </w:p>
        </w:tc>
      </w:tr>
      <w:tr w:rsidR="00CF5E75" w:rsidRPr="00004002" w:rsidTr="00CF5E75">
        <w:trPr>
          <w:trHeight w:val="917"/>
          <w:jc w:val="center"/>
        </w:trPr>
        <w:tc>
          <w:tcPr>
            <w:tcW w:w="3397" w:type="dxa"/>
            <w:gridSpan w:val="2"/>
            <w:vAlign w:val="center"/>
          </w:tcPr>
          <w:p w:rsidR="00CF5E75" w:rsidRPr="00004002" w:rsidRDefault="00CF5E75" w:rsidP="00CF5E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普通学术型博士生</w:t>
            </w:r>
          </w:p>
        </w:tc>
        <w:tc>
          <w:tcPr>
            <w:tcW w:w="3261" w:type="dxa"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中国马克思主义与当代</w:t>
            </w:r>
          </w:p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（2学分）</w:t>
            </w:r>
          </w:p>
        </w:tc>
        <w:tc>
          <w:tcPr>
            <w:tcW w:w="3107" w:type="dxa"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5E75" w:rsidRPr="00004002" w:rsidTr="00CF5E75">
        <w:trPr>
          <w:trHeight w:val="917"/>
          <w:jc w:val="center"/>
        </w:trPr>
        <w:tc>
          <w:tcPr>
            <w:tcW w:w="1273" w:type="dxa"/>
            <w:vMerge w:val="restart"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硕博连读生</w:t>
            </w:r>
          </w:p>
        </w:tc>
        <w:tc>
          <w:tcPr>
            <w:tcW w:w="2124" w:type="dxa"/>
            <w:vAlign w:val="center"/>
          </w:tcPr>
          <w:p w:rsidR="00CF5E75" w:rsidRPr="00004002" w:rsidRDefault="00CF5E75" w:rsidP="00CF5E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级的博士阶段</w:t>
            </w:r>
          </w:p>
        </w:tc>
        <w:tc>
          <w:tcPr>
            <w:tcW w:w="3261" w:type="dxa"/>
            <w:vAlign w:val="center"/>
          </w:tcPr>
          <w:p w:rsidR="00CF5E75" w:rsidRPr="00004002" w:rsidRDefault="00CF5E75" w:rsidP="00CF5E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中国马克思主义与当代</w:t>
            </w:r>
          </w:p>
          <w:p w:rsidR="00CF5E75" w:rsidRPr="00004002" w:rsidRDefault="00CF5E75" w:rsidP="00CF5E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（2学分）</w:t>
            </w:r>
          </w:p>
        </w:tc>
        <w:tc>
          <w:tcPr>
            <w:tcW w:w="3107" w:type="dxa"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458B" w:rsidRPr="00004002" w:rsidTr="008B7A3C">
        <w:trPr>
          <w:trHeight w:val="839"/>
          <w:jc w:val="center"/>
        </w:trPr>
        <w:tc>
          <w:tcPr>
            <w:tcW w:w="1273" w:type="dxa"/>
            <w:vMerge/>
            <w:vAlign w:val="center"/>
          </w:tcPr>
          <w:p w:rsidR="0052458B" w:rsidRDefault="0052458B" w:rsidP="00CF5E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2" w:type="dxa"/>
            <w:gridSpan w:val="3"/>
            <w:vAlign w:val="center"/>
          </w:tcPr>
          <w:p w:rsidR="0052458B" w:rsidRPr="00004002" w:rsidRDefault="0052458B" w:rsidP="0020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级硕博连读生</w:t>
            </w:r>
            <w:r w:rsidR="00611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硕士博士阶段修读的思政课要求与本直博研究生一致</w:t>
            </w:r>
          </w:p>
        </w:tc>
      </w:tr>
      <w:tr w:rsidR="00CF5E75" w:rsidRPr="00004002" w:rsidTr="00CF5E75">
        <w:trPr>
          <w:trHeight w:val="579"/>
          <w:jc w:val="center"/>
        </w:trPr>
        <w:tc>
          <w:tcPr>
            <w:tcW w:w="1273" w:type="dxa"/>
            <w:vMerge w:val="restart"/>
            <w:vAlign w:val="center"/>
          </w:tcPr>
          <w:p w:rsidR="00CF5E75" w:rsidRPr="00004002" w:rsidRDefault="00CF5E75" w:rsidP="00CF5E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直博</w:t>
            </w:r>
          </w:p>
        </w:tc>
        <w:tc>
          <w:tcPr>
            <w:tcW w:w="2124" w:type="dxa"/>
            <w:vAlign w:val="center"/>
          </w:tcPr>
          <w:p w:rsidR="00CF5E75" w:rsidRPr="00004002" w:rsidRDefault="00CF5E75" w:rsidP="00CF5E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3261" w:type="dxa"/>
            <w:vMerge w:val="restart"/>
            <w:vAlign w:val="center"/>
          </w:tcPr>
          <w:p w:rsidR="00CF5E75" w:rsidRPr="00004002" w:rsidRDefault="00CF5E75" w:rsidP="00CF5E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中国马克思主义与当代</w:t>
            </w:r>
          </w:p>
          <w:p w:rsidR="00CF5E75" w:rsidRPr="00004002" w:rsidRDefault="00CF5E75" w:rsidP="00CF5E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（2学分）</w:t>
            </w:r>
          </w:p>
        </w:tc>
        <w:tc>
          <w:tcPr>
            <w:tcW w:w="3107" w:type="dxa"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自然辩证法概论（1学分）</w:t>
            </w:r>
          </w:p>
        </w:tc>
      </w:tr>
      <w:tr w:rsidR="00CF5E75" w:rsidRPr="00004002" w:rsidTr="00CF5E75">
        <w:trPr>
          <w:trHeight w:val="571"/>
          <w:jc w:val="center"/>
        </w:trPr>
        <w:tc>
          <w:tcPr>
            <w:tcW w:w="1273" w:type="dxa"/>
            <w:vMerge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F5E75" w:rsidRPr="00004002" w:rsidRDefault="00CF5E75" w:rsidP="00CF5E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1" w:type="dxa"/>
            <w:vMerge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F5E75" w:rsidRPr="00004002" w:rsidRDefault="00CF5E75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马克思主义与社会科学方法论（1学分）</w:t>
            </w:r>
          </w:p>
        </w:tc>
      </w:tr>
      <w:tr w:rsidR="00004002" w:rsidRPr="00004002" w:rsidTr="00CF5E75">
        <w:trPr>
          <w:trHeight w:val="578"/>
          <w:jc w:val="center"/>
        </w:trPr>
        <w:tc>
          <w:tcPr>
            <w:tcW w:w="1273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学术型硕士生</w:t>
            </w:r>
          </w:p>
        </w:tc>
        <w:tc>
          <w:tcPr>
            <w:tcW w:w="2124" w:type="dxa"/>
            <w:vAlign w:val="center"/>
          </w:tcPr>
          <w:p w:rsidR="00004002" w:rsidRPr="00004002" w:rsidRDefault="00004002" w:rsidP="00CF5E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3261" w:type="dxa"/>
            <w:vMerge w:val="restart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中国特色社会主义理论与实践研究（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310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自然辩证法概论（1学分）</w:t>
            </w:r>
          </w:p>
        </w:tc>
      </w:tr>
      <w:tr w:rsidR="00004002" w:rsidRPr="00004002" w:rsidTr="00CF5E75">
        <w:trPr>
          <w:trHeight w:val="743"/>
          <w:jc w:val="center"/>
        </w:trPr>
        <w:tc>
          <w:tcPr>
            <w:tcW w:w="1273" w:type="dxa"/>
            <w:vMerge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002" w:rsidRPr="00004002" w:rsidRDefault="00004002" w:rsidP="00CF5E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1" w:type="dxa"/>
            <w:vMerge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马克思主义与社会科学方法论（1学分）</w:t>
            </w:r>
          </w:p>
        </w:tc>
      </w:tr>
      <w:tr w:rsidR="00004002" w:rsidRPr="00004002" w:rsidTr="00CF5E75">
        <w:trPr>
          <w:trHeight w:val="511"/>
          <w:jc w:val="center"/>
        </w:trPr>
        <w:tc>
          <w:tcPr>
            <w:tcW w:w="3397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专业学位研究生</w:t>
            </w:r>
          </w:p>
        </w:tc>
        <w:tc>
          <w:tcPr>
            <w:tcW w:w="6368" w:type="dxa"/>
            <w:gridSpan w:val="2"/>
            <w:vAlign w:val="center"/>
          </w:tcPr>
          <w:p w:rsidR="00004002" w:rsidRPr="00004002" w:rsidRDefault="00004002" w:rsidP="0000400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根据各专业学位培养方案，由各院系具体安排</w:t>
            </w:r>
          </w:p>
        </w:tc>
      </w:tr>
    </w:tbl>
    <w:p w:rsidR="00004002" w:rsidRPr="00004002" w:rsidRDefault="00004002" w:rsidP="00004002">
      <w:pPr>
        <w:widowControl/>
        <w:shd w:val="clear" w:color="auto" w:fill="FFFFFF"/>
        <w:spacing w:line="360" w:lineRule="atLeast"/>
        <w:ind w:rightChars="-230" w:right="-4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F6305" w:rsidRPr="00004002" w:rsidRDefault="002F6305"/>
    <w:sectPr w:rsidR="002F6305" w:rsidRPr="00004002" w:rsidSect="00D3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66" w:rsidRDefault="005F6866" w:rsidP="00004002">
      <w:r>
        <w:separator/>
      </w:r>
    </w:p>
  </w:endnote>
  <w:endnote w:type="continuationSeparator" w:id="0">
    <w:p w:rsidR="005F6866" w:rsidRDefault="005F6866" w:rsidP="000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66" w:rsidRDefault="005F6866" w:rsidP="00004002">
      <w:r>
        <w:separator/>
      </w:r>
    </w:p>
  </w:footnote>
  <w:footnote w:type="continuationSeparator" w:id="0">
    <w:p w:rsidR="005F6866" w:rsidRDefault="005F6866" w:rsidP="0000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E4"/>
    <w:rsid w:val="00004002"/>
    <w:rsid w:val="0009501D"/>
    <w:rsid w:val="000C3A20"/>
    <w:rsid w:val="00200CBF"/>
    <w:rsid w:val="00204542"/>
    <w:rsid w:val="00275CE4"/>
    <w:rsid w:val="002F6305"/>
    <w:rsid w:val="00312DFD"/>
    <w:rsid w:val="00381069"/>
    <w:rsid w:val="0052458B"/>
    <w:rsid w:val="0053210D"/>
    <w:rsid w:val="005F6866"/>
    <w:rsid w:val="00611E14"/>
    <w:rsid w:val="006601E0"/>
    <w:rsid w:val="006C1BAF"/>
    <w:rsid w:val="00774E9F"/>
    <w:rsid w:val="007A73F5"/>
    <w:rsid w:val="007C1CA7"/>
    <w:rsid w:val="007E10AA"/>
    <w:rsid w:val="008E0384"/>
    <w:rsid w:val="00C22B31"/>
    <w:rsid w:val="00C65AC6"/>
    <w:rsid w:val="00CF5E75"/>
    <w:rsid w:val="00CF6CA1"/>
    <w:rsid w:val="00D20C3B"/>
    <w:rsid w:val="00E25121"/>
    <w:rsid w:val="00E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882FE-EF24-4C7E-99A4-0D1A9DE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002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yjsy_wsf</dc:creator>
  <cp:keywords/>
  <dc:description/>
  <cp:lastModifiedBy>yjsy_wsf</cp:lastModifiedBy>
  <cp:revision>14</cp:revision>
  <dcterms:created xsi:type="dcterms:W3CDTF">2018-07-05T08:13:00Z</dcterms:created>
  <dcterms:modified xsi:type="dcterms:W3CDTF">2019-08-30T01:32:00Z</dcterms:modified>
</cp:coreProperties>
</file>